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4B15" w:rsidRPr="00154B15" w:rsidRDefault="00154B15" w:rsidP="00154B15">
      <w:pPr>
        <w:spacing w:before="100" w:beforeAutospacing="1" w:after="100" w:afterAutospacing="1" w:line="240" w:lineRule="auto"/>
        <w:jc w:val="center"/>
        <w:rPr>
          <w:rFonts w:ascii="Book Antiqua" w:eastAsia="Times New Roman" w:hAnsi="Book Antiqua" w:cs="Times New Roman"/>
          <w:b/>
          <w:bCs/>
          <w:sz w:val="27"/>
          <w:szCs w:val="27"/>
        </w:rPr>
      </w:pPr>
      <w:r w:rsidRPr="00154B15">
        <w:rPr>
          <w:rFonts w:ascii="Book Antiqua" w:eastAsia="Times New Roman" w:hAnsi="Book Antiqua" w:cs="Times New Roman"/>
          <w:b/>
          <w:bCs/>
          <w:sz w:val="27"/>
          <w:szCs w:val="27"/>
        </w:rPr>
        <w:t>Understanding Rubrics</w:t>
      </w:r>
    </w:p>
    <w:p w:rsidR="00154B15" w:rsidRPr="00154B15" w:rsidRDefault="00154B15" w:rsidP="00154B15">
      <w:pPr>
        <w:spacing w:before="100" w:beforeAutospacing="1" w:after="100" w:afterAutospacing="1" w:line="240" w:lineRule="auto"/>
        <w:jc w:val="center"/>
        <w:rPr>
          <w:rFonts w:ascii="Book Antiqua" w:eastAsia="Times New Roman" w:hAnsi="Book Antiqua" w:cs="Times New Roman"/>
          <w:b/>
          <w:bCs/>
          <w:sz w:val="27"/>
          <w:szCs w:val="27"/>
        </w:rPr>
      </w:pPr>
      <w:proofErr w:type="gramStart"/>
      <w:r w:rsidRPr="00154B15">
        <w:rPr>
          <w:rFonts w:ascii="Book Antiqua" w:eastAsia="Times New Roman" w:hAnsi="Book Antiqua" w:cs="Times New Roman"/>
          <w:b/>
          <w:bCs/>
          <w:sz w:val="27"/>
          <w:szCs w:val="27"/>
        </w:rPr>
        <w:t>by</w:t>
      </w:r>
      <w:proofErr w:type="gramEnd"/>
      <w:r w:rsidRPr="00154B15">
        <w:rPr>
          <w:rFonts w:ascii="Book Antiqua" w:eastAsia="Times New Roman" w:hAnsi="Book Antiqua" w:cs="Times New Roman"/>
          <w:b/>
          <w:bCs/>
          <w:sz w:val="27"/>
          <w:szCs w:val="27"/>
        </w:rPr>
        <w:t xml:space="preserve"> Heidi Goodrich Andrade</w:t>
      </w:r>
    </w:p>
    <w:p w:rsidR="00154B15" w:rsidRPr="00154B15" w:rsidRDefault="00154B15" w:rsidP="00154B15">
      <w:pPr>
        <w:spacing w:before="100" w:beforeAutospacing="1" w:after="100" w:afterAutospacing="1" w:line="240" w:lineRule="auto"/>
        <w:rPr>
          <w:rFonts w:ascii="Book Antiqua" w:eastAsia="Times New Roman" w:hAnsi="Book Antiqua" w:cs="Times New Roman"/>
          <w:sz w:val="24"/>
          <w:szCs w:val="24"/>
        </w:rPr>
      </w:pPr>
      <w:r w:rsidRPr="00154B15">
        <w:rPr>
          <w:rFonts w:ascii="Book Antiqua" w:eastAsia="Times New Roman" w:hAnsi="Book Antiqua" w:cs="Times New Roman"/>
          <w:sz w:val="24"/>
          <w:szCs w:val="24"/>
        </w:rPr>
        <w:t xml:space="preserve">Authentic assessments tend to use </w:t>
      </w:r>
      <w:r w:rsidRPr="00154B15">
        <w:rPr>
          <w:rFonts w:ascii="Book Antiqua" w:eastAsia="Times New Roman" w:hAnsi="Book Antiqua" w:cs="Times New Roman"/>
          <w:i/>
          <w:iCs/>
          <w:sz w:val="24"/>
          <w:szCs w:val="24"/>
        </w:rPr>
        <w:t>rubrics</w:t>
      </w:r>
      <w:r w:rsidRPr="00154B15">
        <w:rPr>
          <w:rFonts w:ascii="Book Antiqua" w:eastAsia="Times New Roman" w:hAnsi="Book Antiqua" w:cs="Times New Roman"/>
          <w:sz w:val="24"/>
          <w:szCs w:val="24"/>
        </w:rPr>
        <w:t xml:space="preserve"> to describe student achievement. At last, here’s clarity on the term.</w:t>
      </w:r>
    </w:p>
    <w:p w:rsidR="00154B15" w:rsidRPr="00154B15" w:rsidRDefault="00154B15" w:rsidP="00154B15">
      <w:pPr>
        <w:spacing w:before="100" w:beforeAutospacing="1" w:after="100" w:afterAutospacing="1" w:line="240" w:lineRule="auto"/>
        <w:rPr>
          <w:rFonts w:ascii="Book Antiqua" w:eastAsia="Times New Roman" w:hAnsi="Book Antiqua" w:cs="Times New Roman"/>
          <w:sz w:val="24"/>
          <w:szCs w:val="24"/>
        </w:rPr>
      </w:pPr>
      <w:r w:rsidRPr="00154B15">
        <w:rPr>
          <w:rFonts w:ascii="Book Antiqua" w:eastAsia="Times New Roman" w:hAnsi="Book Antiqua" w:cs="Times New Roman"/>
          <w:sz w:val="24"/>
          <w:szCs w:val="24"/>
        </w:rPr>
        <w:t>Every time I introduce rubrics to a group of teachers the reaction is the same — instant appeal (“Yes, this is what I need!”) followed closely by panic (“Good grief, how can I be expected to develop a rubric for everything?”). When you learn what rubrics do—and why—you can create and use them to support and assess student learning without losing your sanity.</w:t>
      </w:r>
    </w:p>
    <w:p w:rsidR="00154B15" w:rsidRPr="00154B15" w:rsidRDefault="00154B15" w:rsidP="00154B15">
      <w:pPr>
        <w:spacing w:before="100" w:beforeAutospacing="1" w:after="100" w:afterAutospacing="1" w:line="240" w:lineRule="auto"/>
        <w:rPr>
          <w:rFonts w:ascii="Book Antiqua" w:eastAsia="Times New Roman" w:hAnsi="Book Antiqua" w:cs="Times New Roman"/>
          <w:b/>
          <w:bCs/>
          <w:sz w:val="24"/>
          <w:szCs w:val="24"/>
        </w:rPr>
      </w:pPr>
      <w:r w:rsidRPr="00154B15">
        <w:rPr>
          <w:rFonts w:ascii="Book Antiqua" w:eastAsia="Times New Roman" w:hAnsi="Book Antiqua" w:cs="Times New Roman"/>
          <w:b/>
          <w:bCs/>
          <w:sz w:val="24"/>
          <w:szCs w:val="24"/>
        </w:rPr>
        <w:t>What Is a Rubric?</w:t>
      </w:r>
      <w:r>
        <w:rPr>
          <w:rFonts w:ascii="Book Antiqua" w:eastAsia="Times New Roman" w:hAnsi="Book Antiqua" w:cs="Times New Roman"/>
          <w:b/>
          <w:bCs/>
          <w:sz w:val="24"/>
          <w:szCs w:val="24"/>
        </w:rPr>
        <w:t xml:space="preserve">  </w:t>
      </w:r>
      <w:r w:rsidRPr="00154B15">
        <w:rPr>
          <w:rFonts w:ascii="Book Antiqua" w:eastAsia="Times New Roman" w:hAnsi="Book Antiqua" w:cs="Times New Roman"/>
          <w:sz w:val="24"/>
          <w:szCs w:val="24"/>
        </w:rPr>
        <w:t xml:space="preserve">A rubric is a scoring tool that lists the criteria for a piece of work, or “what counts” (for example, purpose, organization, details, voice, and mechanics are often what count in a piece of writing); it also articulates gradations of quality for each criterion, from excellent to poor. </w:t>
      </w:r>
    </w:p>
    <w:p w:rsidR="00154B15" w:rsidRPr="00154B15" w:rsidRDefault="00154B15" w:rsidP="00154B15">
      <w:pPr>
        <w:spacing w:before="100" w:beforeAutospacing="1" w:after="100" w:afterAutospacing="1" w:line="240" w:lineRule="auto"/>
        <w:rPr>
          <w:rFonts w:ascii="Book Antiqua" w:eastAsia="Times New Roman" w:hAnsi="Book Antiqua" w:cs="Times New Roman"/>
          <w:sz w:val="24"/>
          <w:szCs w:val="24"/>
        </w:rPr>
      </w:pPr>
      <w:r w:rsidRPr="00154B15">
        <w:rPr>
          <w:rFonts w:ascii="Book Antiqua" w:eastAsia="Times New Roman" w:hAnsi="Book Antiqua" w:cs="Times New Roman"/>
          <w:sz w:val="24"/>
          <w:szCs w:val="24"/>
        </w:rPr>
        <w:t xml:space="preserve">The example in Figure 1 (adapted from Perkins et al 1994) lists the criteria and gradations of quality for verbal, written, or graphic reports on student </w:t>
      </w:r>
      <w:hyperlink r:id="rId4" w:history="1">
        <w:r w:rsidRPr="00154B15">
          <w:rPr>
            <w:rFonts w:ascii="Book Antiqua" w:eastAsia="Times New Roman" w:hAnsi="Book Antiqua" w:cs="Times New Roman"/>
            <w:color w:val="0000FF"/>
            <w:sz w:val="24"/>
            <w:szCs w:val="24"/>
            <w:u w:val="single"/>
          </w:rPr>
          <w:t>inventions</w:t>
        </w:r>
      </w:hyperlink>
      <w:r w:rsidRPr="00154B15">
        <w:rPr>
          <w:rFonts w:ascii="Book Antiqua" w:eastAsia="Times New Roman" w:hAnsi="Book Antiqua" w:cs="Times New Roman"/>
          <w:sz w:val="24"/>
          <w:szCs w:val="24"/>
        </w:rPr>
        <w:t xml:space="preserve"> — for instance, inventions designed to ease the Westward journey for 19th century pioneers for instance, or to solve a local environmental problem, or to represent an imaginary culture and its inhabitants, or anything else students might invent.</w:t>
      </w:r>
    </w:p>
    <w:p w:rsidR="00154B15" w:rsidRPr="00154B15" w:rsidRDefault="00154B15" w:rsidP="00154B15">
      <w:pPr>
        <w:spacing w:before="100" w:beforeAutospacing="1" w:after="100" w:afterAutospacing="1" w:line="240" w:lineRule="auto"/>
        <w:rPr>
          <w:rFonts w:ascii="Book Antiqua" w:eastAsia="Times New Roman" w:hAnsi="Book Antiqua" w:cs="Times New Roman"/>
          <w:sz w:val="24"/>
          <w:szCs w:val="24"/>
        </w:rPr>
      </w:pPr>
      <w:r w:rsidRPr="00154B15">
        <w:rPr>
          <w:rFonts w:ascii="Book Antiqua" w:eastAsia="Times New Roman" w:hAnsi="Book Antiqua" w:cs="Times New Roman"/>
          <w:sz w:val="24"/>
          <w:szCs w:val="24"/>
        </w:rPr>
        <w:t xml:space="preserve">This rubric lists the criteria in the column on the left: The report must explain (1) the purposes of </w:t>
      </w:r>
      <w:hyperlink r:id="rId5" w:history="1">
        <w:r w:rsidRPr="00154B15">
          <w:rPr>
            <w:rFonts w:ascii="Book Antiqua" w:eastAsia="Times New Roman" w:hAnsi="Book Antiqua" w:cs="Times New Roman"/>
            <w:color w:val="0000FF"/>
            <w:sz w:val="24"/>
            <w:szCs w:val="24"/>
            <w:u w:val="single"/>
          </w:rPr>
          <w:t>the invention</w:t>
        </w:r>
      </w:hyperlink>
      <w:r w:rsidRPr="00154B15">
        <w:rPr>
          <w:rFonts w:ascii="Book Antiqua" w:eastAsia="Times New Roman" w:hAnsi="Book Antiqua" w:cs="Times New Roman"/>
          <w:sz w:val="24"/>
          <w:szCs w:val="24"/>
        </w:rPr>
        <w:t>, (2) the features or parts of the invention and how they help it serve its purposes, (3) the pros and cons of the design, and (4) how the design connects to other things past, present, and future. The rubric could easily include criteria related to presentation style and effectiveness, the mechanics of written pieces, and the quality of the invention itself.</w:t>
      </w:r>
    </w:p>
    <w:p w:rsidR="00154B15" w:rsidRDefault="00154B15" w:rsidP="00154B15">
      <w:pPr>
        <w:spacing w:before="100" w:beforeAutospacing="1" w:after="100" w:afterAutospacing="1" w:line="240" w:lineRule="auto"/>
        <w:rPr>
          <w:rFonts w:ascii="Book Antiqua" w:eastAsia="Times New Roman" w:hAnsi="Book Antiqua" w:cs="Times New Roman"/>
          <w:sz w:val="24"/>
          <w:szCs w:val="24"/>
        </w:rPr>
      </w:pPr>
      <w:r w:rsidRPr="00154B15">
        <w:rPr>
          <w:rFonts w:ascii="Book Antiqua" w:eastAsia="Times New Roman" w:hAnsi="Book Antiqua" w:cs="Times New Roman"/>
          <w:sz w:val="24"/>
          <w:szCs w:val="24"/>
        </w:rPr>
        <w:t>The four columns to the right of the criteria describe varying degrees of quality, from excellent to poor. As concisely as possible, these columns explain what makes a good piece of work good and a bad one bad.</w:t>
      </w:r>
    </w:p>
    <w:p w:rsidR="00154B15" w:rsidRDefault="00154B15" w:rsidP="00154B15">
      <w:pPr>
        <w:spacing w:before="100" w:beforeAutospacing="1" w:after="100" w:afterAutospacing="1" w:line="240" w:lineRule="auto"/>
        <w:rPr>
          <w:rFonts w:ascii="Book Antiqua" w:eastAsia="Times New Roman" w:hAnsi="Book Antiqua" w:cs="Times New Roman"/>
          <w:sz w:val="24"/>
          <w:szCs w:val="24"/>
        </w:rPr>
      </w:pPr>
    </w:p>
    <w:p w:rsidR="00154B15" w:rsidRDefault="00154B15" w:rsidP="00154B15">
      <w:pPr>
        <w:spacing w:before="100" w:beforeAutospacing="1" w:after="100" w:afterAutospacing="1" w:line="240" w:lineRule="auto"/>
        <w:rPr>
          <w:rFonts w:ascii="Book Antiqua" w:eastAsia="Times New Roman" w:hAnsi="Book Antiqua" w:cs="Times New Roman"/>
          <w:sz w:val="24"/>
          <w:szCs w:val="24"/>
        </w:rPr>
      </w:pPr>
    </w:p>
    <w:p w:rsidR="00154B15" w:rsidRDefault="00154B15" w:rsidP="00154B15">
      <w:pPr>
        <w:spacing w:before="100" w:beforeAutospacing="1" w:after="100" w:afterAutospacing="1" w:line="240" w:lineRule="auto"/>
        <w:rPr>
          <w:rFonts w:ascii="Book Antiqua" w:eastAsia="Times New Roman" w:hAnsi="Book Antiqua" w:cs="Times New Roman"/>
          <w:sz w:val="24"/>
          <w:szCs w:val="24"/>
        </w:rPr>
      </w:pPr>
    </w:p>
    <w:p w:rsidR="00154B15" w:rsidRDefault="00154B15" w:rsidP="00154B15">
      <w:pPr>
        <w:spacing w:before="100" w:beforeAutospacing="1" w:after="100" w:afterAutospacing="1" w:line="240" w:lineRule="auto"/>
        <w:rPr>
          <w:rFonts w:ascii="Book Antiqua" w:eastAsia="Times New Roman" w:hAnsi="Book Antiqua" w:cs="Times New Roman"/>
          <w:sz w:val="24"/>
          <w:szCs w:val="24"/>
        </w:rPr>
      </w:pPr>
    </w:p>
    <w:p w:rsidR="00154B15" w:rsidRDefault="00154B15" w:rsidP="00154B15">
      <w:pPr>
        <w:spacing w:before="100" w:beforeAutospacing="1" w:after="100" w:afterAutospacing="1" w:line="240" w:lineRule="auto"/>
        <w:rPr>
          <w:rFonts w:ascii="Book Antiqua" w:eastAsia="Times New Roman" w:hAnsi="Book Antiqua" w:cs="Times New Roman"/>
          <w:sz w:val="24"/>
          <w:szCs w:val="24"/>
        </w:rPr>
      </w:pPr>
    </w:p>
    <w:p w:rsidR="00154B15" w:rsidRDefault="00154B15" w:rsidP="00154B15">
      <w:pPr>
        <w:spacing w:before="100" w:beforeAutospacing="1" w:after="100" w:afterAutospacing="1" w:line="240" w:lineRule="auto"/>
        <w:rPr>
          <w:rFonts w:ascii="Book Antiqua" w:eastAsia="Times New Roman" w:hAnsi="Book Antiqua" w:cs="Times New Roman"/>
          <w:sz w:val="24"/>
          <w:szCs w:val="24"/>
        </w:rPr>
      </w:pPr>
    </w:p>
    <w:p w:rsidR="00154B15" w:rsidRPr="00154B15" w:rsidRDefault="00154B15" w:rsidP="00154B15">
      <w:pPr>
        <w:spacing w:before="100" w:beforeAutospacing="1" w:after="100" w:afterAutospacing="1" w:line="240" w:lineRule="auto"/>
        <w:rPr>
          <w:rFonts w:ascii="Book Antiqua" w:eastAsia="Times New Roman" w:hAnsi="Book Antiqua" w:cs="Times New Roman"/>
          <w:sz w:val="24"/>
          <w:szCs w:val="24"/>
        </w:rPr>
      </w:pPr>
    </w:p>
    <w:p w:rsidR="00154B15" w:rsidRPr="00154B15" w:rsidRDefault="00154B15" w:rsidP="00154B15">
      <w:pPr>
        <w:spacing w:before="100" w:beforeAutospacing="1" w:after="100" w:afterAutospacing="1" w:line="240" w:lineRule="auto"/>
        <w:rPr>
          <w:rFonts w:ascii="Book Antiqua" w:eastAsia="Times New Roman" w:hAnsi="Book Antiqua" w:cs="Times New Roman"/>
          <w:b/>
          <w:bCs/>
          <w:sz w:val="15"/>
          <w:szCs w:val="15"/>
        </w:rPr>
      </w:pPr>
      <w:r w:rsidRPr="00154B15">
        <w:rPr>
          <w:rFonts w:ascii="Book Antiqua" w:eastAsia="Times New Roman" w:hAnsi="Book Antiqua" w:cs="Times New Roman"/>
          <w:b/>
          <w:bCs/>
          <w:sz w:val="15"/>
          <w:szCs w:val="15"/>
        </w:rPr>
        <w:t> </w:t>
      </w:r>
    </w:p>
    <w:tbl>
      <w:tblPr>
        <w:tblW w:w="10080" w:type="dxa"/>
        <w:tblCellSpacing w:w="7" w:type="dxa"/>
        <w:tblBorders>
          <w:top w:val="outset" w:sz="6" w:space="0" w:color="auto"/>
          <w:left w:val="outset" w:sz="6" w:space="0" w:color="auto"/>
          <w:bottom w:val="outset" w:sz="6" w:space="0" w:color="auto"/>
          <w:right w:val="outset" w:sz="6" w:space="0" w:color="auto"/>
        </w:tblBorders>
        <w:tblCellMar>
          <w:top w:w="90" w:type="dxa"/>
          <w:left w:w="90" w:type="dxa"/>
          <w:bottom w:w="90" w:type="dxa"/>
          <w:right w:w="90" w:type="dxa"/>
        </w:tblCellMar>
        <w:tblLook w:val="04A0"/>
      </w:tblPr>
      <w:tblGrid>
        <w:gridCol w:w="1857"/>
        <w:gridCol w:w="1850"/>
        <w:gridCol w:w="1850"/>
        <w:gridCol w:w="1850"/>
        <w:gridCol w:w="1851"/>
        <w:gridCol w:w="200"/>
        <w:gridCol w:w="200"/>
        <w:gridCol w:w="200"/>
        <w:gridCol w:w="222"/>
      </w:tblGrid>
      <w:tr w:rsidR="00154B15" w:rsidRPr="00154B15" w:rsidTr="00154B15">
        <w:trPr>
          <w:tblCellSpacing w:w="7" w:type="dxa"/>
        </w:trPr>
        <w:tc>
          <w:tcPr>
            <w:tcW w:w="0" w:type="auto"/>
            <w:gridSpan w:val="9"/>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Helvetica" w:eastAsia="Times New Roman" w:hAnsi="Helvetica" w:cs="Helvetica"/>
                <w:sz w:val="24"/>
                <w:szCs w:val="24"/>
              </w:rPr>
            </w:pPr>
            <w:r w:rsidRPr="00154B15">
              <w:rPr>
                <w:rFonts w:ascii="Helvetica" w:eastAsia="Times New Roman" w:hAnsi="Helvetica" w:cs="Helvetica"/>
                <w:sz w:val="24"/>
                <w:szCs w:val="24"/>
              </w:rPr>
              <w:lastRenderedPageBreak/>
              <w:t>Figure 1</w:t>
            </w:r>
          </w:p>
          <w:p w:rsidR="00154B15" w:rsidRPr="00154B15" w:rsidRDefault="00154B15" w:rsidP="00154B15">
            <w:pPr>
              <w:spacing w:before="100" w:beforeAutospacing="1" w:after="100" w:afterAutospacing="1" w:line="240" w:lineRule="auto"/>
              <w:rPr>
                <w:rFonts w:ascii="Helvetica" w:eastAsia="Times New Roman" w:hAnsi="Helvetica" w:cs="Helvetica"/>
                <w:b/>
                <w:bCs/>
                <w:sz w:val="24"/>
                <w:szCs w:val="24"/>
              </w:rPr>
            </w:pPr>
            <w:r w:rsidRPr="00154B15">
              <w:rPr>
                <w:rFonts w:ascii="Helvetica" w:eastAsia="Times New Roman" w:hAnsi="Helvetica" w:cs="Helvetica"/>
                <w:b/>
                <w:bCs/>
                <w:sz w:val="24"/>
                <w:szCs w:val="24"/>
              </w:rPr>
              <w:t>Rubric for an Invention Report</w:t>
            </w:r>
          </w:p>
        </w:tc>
      </w:tr>
      <w:tr w:rsidR="00154B15" w:rsidRPr="00154B15" w:rsidTr="00154B15">
        <w:trPr>
          <w:tblCellSpacing w:w="7" w:type="dxa"/>
        </w:trPr>
        <w:tc>
          <w:tcPr>
            <w:tcW w:w="100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b/>
                <w:bCs/>
                <w:sz w:val="24"/>
                <w:szCs w:val="24"/>
              </w:rPr>
              <w:t>Criteria</w:t>
            </w:r>
          </w:p>
        </w:tc>
        <w:tc>
          <w:tcPr>
            <w:tcW w:w="4000" w:type="pct"/>
            <w:gridSpan w:val="7"/>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jc w:val="center"/>
              <w:rPr>
                <w:rFonts w:ascii="Times New Roman" w:eastAsia="Times New Roman" w:hAnsi="Times New Roman" w:cs="Times New Roman"/>
                <w:sz w:val="24"/>
                <w:szCs w:val="24"/>
              </w:rPr>
            </w:pPr>
            <w:r w:rsidRPr="00154B15">
              <w:rPr>
                <w:rFonts w:ascii="Helvetica" w:eastAsia="Times New Roman" w:hAnsi="Helvetica" w:cs="Helvetica"/>
                <w:b/>
                <w:bCs/>
                <w:sz w:val="24"/>
                <w:szCs w:val="24"/>
              </w:rPr>
              <w:t>Quality</w:t>
            </w: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r>
      <w:tr w:rsidR="00154B15" w:rsidRPr="00154B15" w:rsidTr="00154B15">
        <w:trPr>
          <w:tblCellSpacing w:w="7" w:type="dxa"/>
        </w:trPr>
        <w:tc>
          <w:tcPr>
            <w:tcW w:w="100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b/>
                <w:bCs/>
                <w:sz w:val="24"/>
                <w:szCs w:val="24"/>
              </w:rPr>
              <w:t>Purposes</w:t>
            </w:r>
          </w:p>
        </w:tc>
        <w:tc>
          <w:tcPr>
            <w:tcW w:w="100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Helvetica" w:eastAsia="Times New Roman" w:hAnsi="Helvetica" w:cs="Helvetica"/>
                <w:sz w:val="24"/>
                <w:szCs w:val="24"/>
              </w:rPr>
            </w:pPr>
            <w:r w:rsidRPr="00154B15">
              <w:rPr>
                <w:rFonts w:ascii="Helvetica" w:eastAsia="Times New Roman" w:hAnsi="Helvetica" w:cs="Helvetica"/>
                <w:sz w:val="24"/>
                <w:szCs w:val="24"/>
              </w:rPr>
              <w:t>The report explains the key purposes of the invention and points out less obvious ones as well.</w:t>
            </w:r>
          </w:p>
        </w:tc>
        <w:tc>
          <w:tcPr>
            <w:tcW w:w="100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sz w:val="24"/>
                <w:szCs w:val="24"/>
              </w:rPr>
              <w:t>The report explains all of the key purposes of the invention.</w:t>
            </w:r>
          </w:p>
        </w:tc>
        <w:tc>
          <w:tcPr>
            <w:tcW w:w="100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sz w:val="24"/>
                <w:szCs w:val="24"/>
              </w:rPr>
              <w:t>The report explains some of the purposes of the invention but misses key purposes.</w:t>
            </w:r>
          </w:p>
        </w:tc>
        <w:tc>
          <w:tcPr>
            <w:tcW w:w="100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sz w:val="24"/>
                <w:szCs w:val="24"/>
              </w:rPr>
              <w:t>The report does not refer to the purposes of the invention.</w:t>
            </w: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r>
      <w:tr w:rsidR="00154B15" w:rsidRPr="00154B15" w:rsidTr="00154B15">
        <w:trPr>
          <w:tblCellSpacing w:w="7" w:type="dxa"/>
        </w:trPr>
        <w:tc>
          <w:tcPr>
            <w:tcW w:w="100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b/>
                <w:bCs/>
                <w:sz w:val="24"/>
                <w:szCs w:val="24"/>
              </w:rPr>
              <w:t>Features</w:t>
            </w:r>
          </w:p>
        </w:tc>
        <w:tc>
          <w:tcPr>
            <w:tcW w:w="100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Helvetica" w:eastAsia="Times New Roman" w:hAnsi="Helvetica" w:cs="Helvetica"/>
                <w:sz w:val="24"/>
                <w:szCs w:val="24"/>
              </w:rPr>
            </w:pPr>
            <w:r w:rsidRPr="00154B15">
              <w:rPr>
                <w:rFonts w:ascii="Helvetica" w:eastAsia="Times New Roman" w:hAnsi="Helvetica" w:cs="Helvetica"/>
                <w:sz w:val="24"/>
                <w:szCs w:val="24"/>
              </w:rPr>
              <w:t>The report details both key and hidden features of the invention and explains how they serve several purposes.</w:t>
            </w:r>
          </w:p>
        </w:tc>
        <w:tc>
          <w:tcPr>
            <w:tcW w:w="100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sz w:val="24"/>
                <w:szCs w:val="24"/>
              </w:rPr>
              <w:t>The report details the key features of the invention and explains the purposes they serve.</w:t>
            </w:r>
          </w:p>
        </w:tc>
        <w:tc>
          <w:tcPr>
            <w:tcW w:w="100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sz w:val="24"/>
                <w:szCs w:val="24"/>
              </w:rPr>
              <w:t>The report neglects some features of the invention or the purposes they serve.</w:t>
            </w:r>
          </w:p>
        </w:tc>
        <w:tc>
          <w:tcPr>
            <w:tcW w:w="100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sz w:val="24"/>
                <w:szCs w:val="24"/>
              </w:rPr>
              <w:t>The report does not detail the features of the invention or the purposes they serve.</w:t>
            </w: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r>
      <w:tr w:rsidR="00154B15" w:rsidRPr="00154B15" w:rsidTr="00154B15">
        <w:trPr>
          <w:tblCellSpacing w:w="7" w:type="dxa"/>
        </w:trPr>
        <w:tc>
          <w:tcPr>
            <w:tcW w:w="100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b/>
                <w:bCs/>
                <w:sz w:val="24"/>
                <w:szCs w:val="24"/>
              </w:rPr>
              <w:t>Critique</w:t>
            </w:r>
          </w:p>
        </w:tc>
        <w:tc>
          <w:tcPr>
            <w:tcW w:w="100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Helvetica" w:eastAsia="Times New Roman" w:hAnsi="Helvetica" w:cs="Helvetica"/>
                <w:sz w:val="24"/>
                <w:szCs w:val="24"/>
              </w:rPr>
            </w:pPr>
            <w:r w:rsidRPr="00154B15">
              <w:rPr>
                <w:rFonts w:ascii="Helvetica" w:eastAsia="Times New Roman" w:hAnsi="Helvetica" w:cs="Helvetica"/>
                <w:sz w:val="24"/>
                <w:szCs w:val="24"/>
              </w:rPr>
              <w:t>The report discusses the strengths and weaknesses of the invention, and suggests ways in which it can be improved.</w:t>
            </w:r>
          </w:p>
        </w:tc>
        <w:tc>
          <w:tcPr>
            <w:tcW w:w="100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sz w:val="24"/>
                <w:szCs w:val="24"/>
              </w:rPr>
              <w:t>The report discusses the strengths and weaknesses of the invention.</w:t>
            </w:r>
          </w:p>
        </w:tc>
        <w:tc>
          <w:tcPr>
            <w:tcW w:w="100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sz w:val="24"/>
                <w:szCs w:val="24"/>
              </w:rPr>
              <w:t>The report discusses either the strengths or weaknesses of the invention but not both.</w:t>
            </w:r>
          </w:p>
        </w:tc>
        <w:tc>
          <w:tcPr>
            <w:tcW w:w="100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sz w:val="24"/>
                <w:szCs w:val="24"/>
              </w:rPr>
              <w:t>The report does not mention the strengths or the weaknesses of the invention.</w:t>
            </w: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r>
      <w:tr w:rsidR="00154B15" w:rsidRPr="00154B15" w:rsidTr="00154B15">
        <w:trPr>
          <w:tblCellSpacing w:w="7" w:type="dxa"/>
        </w:trPr>
        <w:tc>
          <w:tcPr>
            <w:tcW w:w="100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b/>
                <w:bCs/>
                <w:sz w:val="24"/>
                <w:szCs w:val="24"/>
              </w:rPr>
              <w:t>Connections</w:t>
            </w:r>
          </w:p>
        </w:tc>
        <w:tc>
          <w:tcPr>
            <w:tcW w:w="100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Helvetica" w:eastAsia="Times New Roman" w:hAnsi="Helvetica" w:cs="Helvetica"/>
                <w:sz w:val="24"/>
                <w:szCs w:val="24"/>
              </w:rPr>
            </w:pPr>
            <w:r w:rsidRPr="00154B15">
              <w:rPr>
                <w:rFonts w:ascii="Helvetica" w:eastAsia="Times New Roman" w:hAnsi="Helvetica" w:cs="Helvetica"/>
                <w:sz w:val="24"/>
                <w:szCs w:val="24"/>
              </w:rPr>
              <w:t>The report makes appropriate connections between the purposes and features of the invention and many different kinds of phenomena.</w:t>
            </w:r>
          </w:p>
        </w:tc>
        <w:tc>
          <w:tcPr>
            <w:tcW w:w="100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sz w:val="24"/>
                <w:szCs w:val="24"/>
              </w:rPr>
              <w:t>The report makes appropriate connections between the purposes and features of the invention and one or two phenomena.</w:t>
            </w:r>
          </w:p>
        </w:tc>
        <w:tc>
          <w:tcPr>
            <w:tcW w:w="100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sz w:val="24"/>
                <w:szCs w:val="24"/>
              </w:rPr>
              <w:t>The report makes unclear or inappropriate connections between the invention and other phenomena.</w:t>
            </w:r>
          </w:p>
        </w:tc>
        <w:tc>
          <w:tcPr>
            <w:tcW w:w="100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sz w:val="24"/>
                <w:szCs w:val="24"/>
              </w:rPr>
              <w:t>The report makes no connections between the invention and other things.</w:t>
            </w: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r>
    </w:tbl>
    <w:p w:rsidR="00154B15" w:rsidRDefault="00154B15" w:rsidP="00154B15">
      <w:pPr>
        <w:spacing w:before="100" w:beforeAutospacing="1" w:after="100" w:afterAutospacing="1" w:line="240" w:lineRule="auto"/>
        <w:rPr>
          <w:rFonts w:ascii="Book Antiqua" w:eastAsia="Times New Roman" w:hAnsi="Book Antiqua" w:cs="Times New Roman"/>
          <w:sz w:val="24"/>
          <w:szCs w:val="24"/>
        </w:rPr>
      </w:pPr>
      <w:r w:rsidRPr="00154B15">
        <w:rPr>
          <w:rFonts w:ascii="Book Antiqua" w:eastAsia="Times New Roman" w:hAnsi="Book Antiqua" w:cs="Times New Roman"/>
          <w:sz w:val="24"/>
          <w:szCs w:val="24"/>
        </w:rPr>
        <w:t> </w:t>
      </w:r>
    </w:p>
    <w:p w:rsidR="00154B15" w:rsidRPr="00154B15" w:rsidRDefault="00154B15" w:rsidP="00154B15">
      <w:pPr>
        <w:spacing w:before="100" w:beforeAutospacing="1" w:after="100" w:afterAutospacing="1" w:line="240" w:lineRule="auto"/>
        <w:rPr>
          <w:rFonts w:ascii="Book Antiqua" w:eastAsia="Times New Roman" w:hAnsi="Book Antiqua" w:cs="Times New Roman"/>
          <w:sz w:val="24"/>
          <w:szCs w:val="24"/>
        </w:rPr>
      </w:pPr>
    </w:p>
    <w:p w:rsidR="00154B15" w:rsidRPr="00154B15" w:rsidRDefault="00154B15" w:rsidP="00154B15">
      <w:pPr>
        <w:spacing w:before="100" w:beforeAutospacing="1" w:after="100" w:afterAutospacing="1" w:line="240" w:lineRule="auto"/>
        <w:rPr>
          <w:rFonts w:ascii="Book Antiqua" w:eastAsia="Times New Roman" w:hAnsi="Book Antiqua" w:cs="Times New Roman"/>
          <w:b/>
          <w:bCs/>
          <w:sz w:val="24"/>
          <w:szCs w:val="24"/>
        </w:rPr>
      </w:pPr>
      <w:r w:rsidRPr="00154B15">
        <w:rPr>
          <w:rFonts w:ascii="Book Antiqua" w:eastAsia="Times New Roman" w:hAnsi="Book Antiqua" w:cs="Times New Roman"/>
          <w:b/>
          <w:bCs/>
          <w:sz w:val="24"/>
          <w:szCs w:val="24"/>
        </w:rPr>
        <w:lastRenderedPageBreak/>
        <w:t>Why Use Rubrics?</w:t>
      </w:r>
    </w:p>
    <w:p w:rsidR="00154B15" w:rsidRPr="00154B15" w:rsidRDefault="00154B15" w:rsidP="00154B15">
      <w:pPr>
        <w:spacing w:before="100" w:beforeAutospacing="1" w:after="100" w:afterAutospacing="1" w:line="240" w:lineRule="auto"/>
        <w:rPr>
          <w:rFonts w:ascii="Book Antiqua" w:eastAsia="Times New Roman" w:hAnsi="Book Antiqua" w:cs="Times New Roman"/>
          <w:sz w:val="24"/>
          <w:szCs w:val="24"/>
        </w:rPr>
      </w:pPr>
      <w:r w:rsidRPr="00154B15">
        <w:rPr>
          <w:rFonts w:ascii="Book Antiqua" w:eastAsia="Times New Roman" w:hAnsi="Book Antiqua" w:cs="Times New Roman"/>
          <w:sz w:val="24"/>
          <w:szCs w:val="24"/>
        </w:rPr>
        <w:t xml:space="preserve">Rubrics appeal to teachers and students for many reasons. First, they are powerful tools for both teaching and assessment. Rubrics can improve student performance, as well as monitor it, by making teachers’ expectations clear and by showing students how to meet these expectations. The result is often marked improvements in the quality of student work and in learning. Thus, the most common argument for using rubrics is they help define “quality.” One student actually </w:t>
      </w:r>
      <w:r w:rsidRPr="00154B15">
        <w:rPr>
          <w:rFonts w:ascii="Book Antiqua" w:eastAsia="Times New Roman" w:hAnsi="Book Antiqua" w:cs="Times New Roman"/>
          <w:i/>
          <w:iCs/>
          <w:sz w:val="24"/>
          <w:szCs w:val="24"/>
        </w:rPr>
        <w:t>didn’t</w:t>
      </w:r>
      <w:r w:rsidRPr="00154B15">
        <w:rPr>
          <w:rFonts w:ascii="Book Antiqua" w:eastAsia="Times New Roman" w:hAnsi="Book Antiqua" w:cs="Times New Roman"/>
          <w:sz w:val="24"/>
          <w:szCs w:val="24"/>
        </w:rPr>
        <w:t xml:space="preserve"> like rubrics for this very reason: “If you get something wrong,” she said, “your teacher can prove you knew what you were supposed to do!” (Marcus 1995).</w:t>
      </w:r>
    </w:p>
    <w:p w:rsidR="00154B15" w:rsidRPr="00154B15" w:rsidRDefault="00154B15" w:rsidP="00154B15">
      <w:pPr>
        <w:spacing w:before="100" w:beforeAutospacing="1" w:after="100" w:afterAutospacing="1" w:line="240" w:lineRule="auto"/>
        <w:rPr>
          <w:rFonts w:ascii="Book Antiqua" w:eastAsia="Times New Roman" w:hAnsi="Book Antiqua" w:cs="Times New Roman"/>
          <w:sz w:val="24"/>
          <w:szCs w:val="24"/>
        </w:rPr>
      </w:pPr>
      <w:r w:rsidRPr="00154B15">
        <w:rPr>
          <w:rFonts w:ascii="Book Antiqua" w:eastAsia="Times New Roman" w:hAnsi="Book Antiqua" w:cs="Times New Roman"/>
          <w:sz w:val="24"/>
          <w:szCs w:val="24"/>
        </w:rPr>
        <w:t>A second reason that rubrics are useful is that they help students become more thoughtful judges of the quality of their own and others’ work. When rubrics are used to guide self- and peer-assessment, students become increasingly able to spot and solve problems in their own and one another’s work. Repeated practice with peer-assessment, and especially self-assessment, increases students’ sense of responsibility for their own work and cuts down on the number of “Am I done yet?” questions.</w:t>
      </w:r>
    </w:p>
    <w:p w:rsidR="00154B15" w:rsidRPr="00154B15" w:rsidRDefault="00154B15" w:rsidP="00154B15">
      <w:pPr>
        <w:spacing w:before="100" w:beforeAutospacing="1" w:after="100" w:afterAutospacing="1" w:line="240" w:lineRule="auto"/>
        <w:rPr>
          <w:rFonts w:ascii="Book Antiqua" w:eastAsia="Times New Roman" w:hAnsi="Book Antiqua" w:cs="Times New Roman"/>
          <w:sz w:val="24"/>
          <w:szCs w:val="24"/>
        </w:rPr>
      </w:pPr>
      <w:r w:rsidRPr="00154B15">
        <w:rPr>
          <w:rFonts w:ascii="Book Antiqua" w:eastAsia="Times New Roman" w:hAnsi="Book Antiqua" w:cs="Times New Roman"/>
          <w:sz w:val="24"/>
          <w:szCs w:val="24"/>
        </w:rPr>
        <w:t xml:space="preserve">Third, rubrics reduce the amount of time teachers spend evaluating student work. Teachers tend to find that by the time a piece has been self- and peer-assessed according to a </w:t>
      </w:r>
      <w:proofErr w:type="gramStart"/>
      <w:r w:rsidRPr="00154B15">
        <w:rPr>
          <w:rFonts w:ascii="Book Antiqua" w:eastAsia="Times New Roman" w:hAnsi="Book Antiqua" w:cs="Times New Roman"/>
          <w:sz w:val="24"/>
          <w:szCs w:val="24"/>
        </w:rPr>
        <w:t>rubric,</w:t>
      </w:r>
      <w:proofErr w:type="gramEnd"/>
      <w:r w:rsidRPr="00154B15">
        <w:rPr>
          <w:rFonts w:ascii="Book Antiqua" w:eastAsia="Times New Roman" w:hAnsi="Book Antiqua" w:cs="Times New Roman"/>
          <w:sz w:val="24"/>
          <w:szCs w:val="24"/>
        </w:rPr>
        <w:t xml:space="preserve"> they have little left to say about it. When they do have something to say, they can often simply circle an item in the rubric, rather than struggling to explain the flaw or strength they have noticed and figuring out what to suggest in terms of improvements. Rubrics provide students with more informative feedback about their strengths and areas in need of improvement.</w:t>
      </w:r>
    </w:p>
    <w:p w:rsidR="00154B15" w:rsidRPr="00154B15" w:rsidRDefault="00154B15" w:rsidP="00154B15">
      <w:pPr>
        <w:spacing w:before="100" w:beforeAutospacing="1" w:after="100" w:afterAutospacing="1" w:line="240" w:lineRule="auto"/>
        <w:rPr>
          <w:rFonts w:ascii="Book Antiqua" w:eastAsia="Times New Roman" w:hAnsi="Book Antiqua" w:cs="Times New Roman"/>
          <w:sz w:val="24"/>
          <w:szCs w:val="24"/>
        </w:rPr>
      </w:pPr>
      <w:r w:rsidRPr="00154B15">
        <w:rPr>
          <w:rFonts w:ascii="Book Antiqua" w:eastAsia="Times New Roman" w:hAnsi="Book Antiqua" w:cs="Times New Roman"/>
          <w:sz w:val="24"/>
          <w:szCs w:val="24"/>
        </w:rPr>
        <w:t>Fourth, teachers appreciate rubrics because their “accordion” nature allows them to accommodate heterogeneous classes. The examples here have three or four gradations of quality, but there is no reason they can’t be “stretched” to reflect the work of both gifted and those with learning disabilities.</w:t>
      </w:r>
    </w:p>
    <w:p w:rsidR="00154B15" w:rsidRPr="00154B15" w:rsidRDefault="00154B15" w:rsidP="00154B15">
      <w:pPr>
        <w:spacing w:before="100" w:beforeAutospacing="1" w:after="100" w:afterAutospacing="1" w:line="240" w:lineRule="auto"/>
        <w:rPr>
          <w:rFonts w:ascii="Book Antiqua" w:eastAsia="Times New Roman" w:hAnsi="Book Antiqua" w:cs="Times New Roman"/>
          <w:sz w:val="24"/>
          <w:szCs w:val="24"/>
        </w:rPr>
      </w:pPr>
      <w:r w:rsidRPr="00154B15">
        <w:rPr>
          <w:rFonts w:ascii="Book Antiqua" w:eastAsia="Times New Roman" w:hAnsi="Book Antiqua" w:cs="Times New Roman"/>
          <w:sz w:val="24"/>
          <w:szCs w:val="24"/>
        </w:rPr>
        <w:t>Finally, rubrics are easy to use and to explain. Christine Hall, a fourth grade teacher, reflected on how both students and parents responded to her use of rubrics:</w:t>
      </w:r>
    </w:p>
    <w:p w:rsidR="00154B15" w:rsidRPr="00154B15" w:rsidRDefault="00154B15" w:rsidP="00154B15">
      <w:pPr>
        <w:spacing w:before="100" w:beforeAutospacing="1" w:after="100" w:afterAutospacing="1" w:line="240" w:lineRule="auto"/>
        <w:ind w:left="720"/>
        <w:rPr>
          <w:rFonts w:ascii="Book Antiqua" w:eastAsia="Times New Roman" w:hAnsi="Book Antiqua" w:cs="Times New Roman"/>
          <w:sz w:val="24"/>
          <w:szCs w:val="24"/>
        </w:rPr>
      </w:pPr>
      <w:r w:rsidRPr="00154B15">
        <w:rPr>
          <w:rFonts w:ascii="Book Antiqua" w:eastAsia="Times New Roman" w:hAnsi="Book Antiqua" w:cs="Times New Roman"/>
          <w:sz w:val="24"/>
          <w:szCs w:val="24"/>
        </w:rPr>
        <w:t>Students were able to articulate what they had learned, and by the end of the year could be accurate with their evaluations. Parents were very excited about the use of rubrics. During parent conferences I used sample rubrics to explain to parents their purpose, and how they were used in class. The reaction of parents was very encouraging. They knew exactly what their child needed to do to be successful.</w:t>
      </w:r>
    </w:p>
    <w:p w:rsidR="00154B15" w:rsidRPr="00154B15" w:rsidRDefault="00154B15" w:rsidP="00154B15">
      <w:pPr>
        <w:spacing w:before="100" w:beforeAutospacing="1" w:after="100" w:afterAutospacing="1" w:line="240" w:lineRule="auto"/>
        <w:rPr>
          <w:rFonts w:ascii="Book Antiqua" w:eastAsia="Times New Roman" w:hAnsi="Book Antiqua" w:cs="Times New Roman"/>
          <w:b/>
          <w:bCs/>
          <w:sz w:val="24"/>
          <w:szCs w:val="24"/>
        </w:rPr>
      </w:pPr>
      <w:r w:rsidRPr="00154B15">
        <w:rPr>
          <w:rFonts w:ascii="Book Antiqua" w:eastAsia="Times New Roman" w:hAnsi="Book Antiqua" w:cs="Times New Roman"/>
          <w:b/>
          <w:bCs/>
          <w:sz w:val="24"/>
          <w:szCs w:val="24"/>
        </w:rPr>
        <w:t>How Do You Create Rubrics?</w:t>
      </w:r>
    </w:p>
    <w:p w:rsidR="00154B15" w:rsidRPr="00154B15" w:rsidRDefault="00154B15" w:rsidP="00154B15">
      <w:pPr>
        <w:spacing w:before="100" w:beforeAutospacing="1" w:after="100" w:afterAutospacing="1" w:line="240" w:lineRule="auto"/>
        <w:rPr>
          <w:rFonts w:ascii="Book Antiqua" w:eastAsia="Times New Roman" w:hAnsi="Book Antiqua" w:cs="Times New Roman"/>
          <w:sz w:val="24"/>
          <w:szCs w:val="24"/>
        </w:rPr>
      </w:pPr>
      <w:r w:rsidRPr="00154B15">
        <w:rPr>
          <w:rFonts w:ascii="Book Antiqua" w:eastAsia="Times New Roman" w:hAnsi="Book Antiqua" w:cs="Times New Roman"/>
          <w:sz w:val="24"/>
          <w:szCs w:val="24"/>
        </w:rPr>
        <w:t xml:space="preserve">Rubrics are becoming increasingly popular with educators moving toward more authentic, performance-based assessments. Recent publications contain some rubrics (Brewer 1996; </w:t>
      </w:r>
      <w:proofErr w:type="spellStart"/>
      <w:r w:rsidRPr="00154B15">
        <w:rPr>
          <w:rFonts w:ascii="Book Antiqua" w:eastAsia="Times New Roman" w:hAnsi="Book Antiqua" w:cs="Times New Roman"/>
          <w:sz w:val="24"/>
          <w:szCs w:val="24"/>
        </w:rPr>
        <w:t>Marzano</w:t>
      </w:r>
      <w:proofErr w:type="spellEnd"/>
      <w:r w:rsidRPr="00154B15">
        <w:rPr>
          <w:rFonts w:ascii="Book Antiqua" w:eastAsia="Times New Roman" w:hAnsi="Book Antiqua" w:cs="Times New Roman"/>
          <w:sz w:val="24"/>
          <w:szCs w:val="24"/>
        </w:rPr>
        <w:t xml:space="preserve"> et al 1993). Chances are, however, that you will have to develop a few to reflect your own curriculum and teaching style. To boost the learning leverage of rubrics, the rubric design process should engage students in the following steps:</w:t>
      </w:r>
    </w:p>
    <w:p w:rsidR="00154B15" w:rsidRPr="00154B15" w:rsidRDefault="00154B15" w:rsidP="00154B15">
      <w:pPr>
        <w:spacing w:before="100" w:beforeAutospacing="1" w:after="100" w:afterAutospacing="1" w:line="240" w:lineRule="auto"/>
        <w:ind w:left="1440"/>
        <w:rPr>
          <w:rFonts w:ascii="Book Antiqua" w:eastAsia="Times New Roman" w:hAnsi="Book Antiqua" w:cs="Times New Roman"/>
          <w:sz w:val="24"/>
          <w:szCs w:val="24"/>
        </w:rPr>
      </w:pPr>
      <w:r w:rsidRPr="00154B15">
        <w:rPr>
          <w:rFonts w:ascii="Book Antiqua" w:eastAsia="Times New Roman" w:hAnsi="Book Antiqua" w:cs="Times New Roman"/>
          <w:sz w:val="24"/>
          <w:szCs w:val="24"/>
        </w:rPr>
        <w:t xml:space="preserve">1. </w:t>
      </w:r>
      <w:r w:rsidRPr="00154B15">
        <w:rPr>
          <w:rFonts w:ascii="Book Antiqua" w:eastAsia="Times New Roman" w:hAnsi="Book Antiqua" w:cs="Times New Roman"/>
          <w:i/>
          <w:iCs/>
          <w:sz w:val="24"/>
          <w:szCs w:val="24"/>
        </w:rPr>
        <w:t>Look at models:</w:t>
      </w:r>
      <w:r w:rsidRPr="00154B15">
        <w:rPr>
          <w:rFonts w:ascii="Book Antiqua" w:eastAsia="Times New Roman" w:hAnsi="Book Antiqua" w:cs="Times New Roman"/>
          <w:sz w:val="24"/>
          <w:szCs w:val="24"/>
        </w:rPr>
        <w:t xml:space="preserve"> Show students examples of good and not-so-good work. Identify the characteristics that make the good ones good and the bad ones bad.</w:t>
      </w:r>
    </w:p>
    <w:p w:rsidR="00154B15" w:rsidRPr="00154B15" w:rsidRDefault="00154B15" w:rsidP="00154B15">
      <w:pPr>
        <w:spacing w:before="100" w:beforeAutospacing="1" w:after="100" w:afterAutospacing="1" w:line="240" w:lineRule="auto"/>
        <w:ind w:left="1440"/>
        <w:rPr>
          <w:rFonts w:ascii="Book Antiqua" w:eastAsia="Times New Roman" w:hAnsi="Book Antiqua" w:cs="Times New Roman"/>
          <w:sz w:val="24"/>
          <w:szCs w:val="24"/>
        </w:rPr>
      </w:pPr>
      <w:r w:rsidRPr="00154B15">
        <w:rPr>
          <w:rFonts w:ascii="Book Antiqua" w:eastAsia="Times New Roman" w:hAnsi="Book Antiqua" w:cs="Times New Roman"/>
          <w:sz w:val="24"/>
          <w:szCs w:val="24"/>
        </w:rPr>
        <w:lastRenderedPageBreak/>
        <w:t xml:space="preserve">2. </w:t>
      </w:r>
      <w:r w:rsidRPr="00154B15">
        <w:rPr>
          <w:rFonts w:ascii="Book Antiqua" w:eastAsia="Times New Roman" w:hAnsi="Book Antiqua" w:cs="Times New Roman"/>
          <w:i/>
          <w:iCs/>
          <w:sz w:val="24"/>
          <w:szCs w:val="24"/>
        </w:rPr>
        <w:t>List criteria:</w:t>
      </w:r>
      <w:r w:rsidRPr="00154B15">
        <w:rPr>
          <w:rFonts w:ascii="Book Antiqua" w:eastAsia="Times New Roman" w:hAnsi="Book Antiqua" w:cs="Times New Roman"/>
          <w:sz w:val="24"/>
          <w:szCs w:val="24"/>
        </w:rPr>
        <w:t xml:space="preserve"> Use the discussion of models to begin a list of what counts in quality work.</w:t>
      </w:r>
    </w:p>
    <w:p w:rsidR="00154B15" w:rsidRPr="00154B15" w:rsidRDefault="00154B15" w:rsidP="00154B15">
      <w:pPr>
        <w:spacing w:before="100" w:beforeAutospacing="1" w:after="100" w:afterAutospacing="1" w:line="240" w:lineRule="auto"/>
        <w:ind w:left="1440"/>
        <w:rPr>
          <w:rFonts w:ascii="Book Antiqua" w:eastAsia="Times New Roman" w:hAnsi="Book Antiqua" w:cs="Times New Roman"/>
          <w:sz w:val="24"/>
          <w:szCs w:val="24"/>
        </w:rPr>
      </w:pPr>
      <w:r w:rsidRPr="00154B15">
        <w:rPr>
          <w:rFonts w:ascii="Book Antiqua" w:eastAsia="Times New Roman" w:hAnsi="Book Antiqua" w:cs="Times New Roman"/>
          <w:sz w:val="24"/>
          <w:szCs w:val="24"/>
        </w:rPr>
        <w:t xml:space="preserve">3. </w:t>
      </w:r>
      <w:r w:rsidRPr="00154B15">
        <w:rPr>
          <w:rFonts w:ascii="Book Antiqua" w:eastAsia="Times New Roman" w:hAnsi="Book Antiqua" w:cs="Times New Roman"/>
          <w:i/>
          <w:iCs/>
          <w:sz w:val="24"/>
          <w:szCs w:val="24"/>
        </w:rPr>
        <w:t>Articulate gradations of quality:</w:t>
      </w:r>
      <w:r w:rsidRPr="00154B15">
        <w:rPr>
          <w:rFonts w:ascii="Book Antiqua" w:eastAsia="Times New Roman" w:hAnsi="Book Antiqua" w:cs="Times New Roman"/>
          <w:sz w:val="24"/>
          <w:szCs w:val="24"/>
        </w:rPr>
        <w:t xml:space="preserve"> Describe the best and worst levels of quality, </w:t>
      </w:r>
      <w:proofErr w:type="gramStart"/>
      <w:r w:rsidRPr="00154B15">
        <w:rPr>
          <w:rFonts w:ascii="Book Antiqua" w:eastAsia="Times New Roman" w:hAnsi="Book Antiqua" w:cs="Times New Roman"/>
          <w:sz w:val="24"/>
          <w:szCs w:val="24"/>
        </w:rPr>
        <w:t>then</w:t>
      </w:r>
      <w:proofErr w:type="gramEnd"/>
      <w:r w:rsidRPr="00154B15">
        <w:rPr>
          <w:rFonts w:ascii="Book Antiqua" w:eastAsia="Times New Roman" w:hAnsi="Book Antiqua" w:cs="Times New Roman"/>
          <w:sz w:val="24"/>
          <w:szCs w:val="24"/>
        </w:rPr>
        <w:t xml:space="preserve"> fill in the middle levels based on your knowledge of common problems and the discussion of not-so-good work.</w:t>
      </w:r>
    </w:p>
    <w:p w:rsidR="00154B15" w:rsidRPr="00154B15" w:rsidRDefault="00154B15" w:rsidP="00154B15">
      <w:pPr>
        <w:spacing w:before="100" w:beforeAutospacing="1" w:after="100" w:afterAutospacing="1" w:line="240" w:lineRule="auto"/>
        <w:ind w:left="1440"/>
        <w:rPr>
          <w:rFonts w:ascii="Book Antiqua" w:eastAsia="Times New Roman" w:hAnsi="Book Antiqua" w:cs="Times New Roman"/>
          <w:sz w:val="24"/>
          <w:szCs w:val="24"/>
        </w:rPr>
      </w:pPr>
      <w:r w:rsidRPr="00154B15">
        <w:rPr>
          <w:rFonts w:ascii="Book Antiqua" w:eastAsia="Times New Roman" w:hAnsi="Book Antiqua" w:cs="Times New Roman"/>
          <w:sz w:val="24"/>
          <w:szCs w:val="24"/>
        </w:rPr>
        <w:t xml:space="preserve">4. </w:t>
      </w:r>
      <w:r w:rsidRPr="00154B15">
        <w:rPr>
          <w:rFonts w:ascii="Book Antiqua" w:eastAsia="Times New Roman" w:hAnsi="Book Antiqua" w:cs="Times New Roman"/>
          <w:i/>
          <w:iCs/>
          <w:sz w:val="24"/>
          <w:szCs w:val="24"/>
        </w:rPr>
        <w:t>Practice on models:</w:t>
      </w:r>
      <w:r w:rsidRPr="00154B15">
        <w:rPr>
          <w:rFonts w:ascii="Book Antiqua" w:eastAsia="Times New Roman" w:hAnsi="Book Antiqua" w:cs="Times New Roman"/>
          <w:sz w:val="24"/>
          <w:szCs w:val="24"/>
        </w:rPr>
        <w:t xml:space="preserve"> Have students use the rubrics to evaluate the models you gave them in Step 1.</w:t>
      </w:r>
    </w:p>
    <w:p w:rsidR="00154B15" w:rsidRPr="00154B15" w:rsidRDefault="00154B15" w:rsidP="00154B15">
      <w:pPr>
        <w:spacing w:before="100" w:beforeAutospacing="1" w:after="100" w:afterAutospacing="1" w:line="240" w:lineRule="auto"/>
        <w:ind w:left="1440"/>
        <w:rPr>
          <w:rFonts w:ascii="Book Antiqua" w:eastAsia="Times New Roman" w:hAnsi="Book Antiqua" w:cs="Times New Roman"/>
          <w:sz w:val="24"/>
          <w:szCs w:val="24"/>
        </w:rPr>
      </w:pPr>
      <w:r w:rsidRPr="00154B15">
        <w:rPr>
          <w:rFonts w:ascii="Book Antiqua" w:eastAsia="Times New Roman" w:hAnsi="Book Antiqua" w:cs="Times New Roman"/>
          <w:sz w:val="24"/>
          <w:szCs w:val="24"/>
        </w:rPr>
        <w:t xml:space="preserve">5. </w:t>
      </w:r>
      <w:r w:rsidRPr="00154B15">
        <w:rPr>
          <w:rFonts w:ascii="Book Antiqua" w:eastAsia="Times New Roman" w:hAnsi="Book Antiqua" w:cs="Times New Roman"/>
          <w:i/>
          <w:iCs/>
          <w:sz w:val="24"/>
          <w:szCs w:val="24"/>
        </w:rPr>
        <w:t>Use self- and peer-assessment:</w:t>
      </w:r>
      <w:r w:rsidRPr="00154B15">
        <w:rPr>
          <w:rFonts w:ascii="Book Antiqua" w:eastAsia="Times New Roman" w:hAnsi="Book Antiqua" w:cs="Times New Roman"/>
          <w:sz w:val="24"/>
          <w:szCs w:val="24"/>
        </w:rPr>
        <w:t xml:space="preserve"> Give students their task. As they work, stop them occasionally for self- and peer-assessment.</w:t>
      </w:r>
    </w:p>
    <w:p w:rsidR="00154B15" w:rsidRPr="00154B15" w:rsidRDefault="00154B15" w:rsidP="00154B15">
      <w:pPr>
        <w:spacing w:before="100" w:beforeAutospacing="1" w:after="100" w:afterAutospacing="1" w:line="240" w:lineRule="auto"/>
        <w:ind w:left="1440"/>
        <w:rPr>
          <w:rFonts w:ascii="Book Antiqua" w:eastAsia="Times New Roman" w:hAnsi="Book Antiqua" w:cs="Times New Roman"/>
          <w:sz w:val="24"/>
          <w:szCs w:val="24"/>
        </w:rPr>
      </w:pPr>
      <w:r w:rsidRPr="00154B15">
        <w:rPr>
          <w:rFonts w:ascii="Book Antiqua" w:eastAsia="Times New Roman" w:hAnsi="Book Antiqua" w:cs="Times New Roman"/>
          <w:sz w:val="24"/>
          <w:szCs w:val="24"/>
        </w:rPr>
        <w:t xml:space="preserve">6. </w:t>
      </w:r>
      <w:r w:rsidRPr="00154B15">
        <w:rPr>
          <w:rFonts w:ascii="Book Antiqua" w:eastAsia="Times New Roman" w:hAnsi="Book Antiqua" w:cs="Times New Roman"/>
          <w:i/>
          <w:iCs/>
          <w:sz w:val="24"/>
          <w:szCs w:val="24"/>
        </w:rPr>
        <w:t>Revise:</w:t>
      </w:r>
      <w:r w:rsidRPr="00154B15">
        <w:rPr>
          <w:rFonts w:ascii="Book Antiqua" w:eastAsia="Times New Roman" w:hAnsi="Book Antiqua" w:cs="Times New Roman"/>
          <w:sz w:val="24"/>
          <w:szCs w:val="24"/>
        </w:rPr>
        <w:t xml:space="preserve"> Always give students time to revise their work based on the feedback they get in Step 5.</w:t>
      </w:r>
    </w:p>
    <w:p w:rsidR="00154B15" w:rsidRPr="00154B15" w:rsidRDefault="00154B15" w:rsidP="00154B15">
      <w:pPr>
        <w:spacing w:before="100" w:beforeAutospacing="1" w:after="100" w:afterAutospacing="1" w:line="240" w:lineRule="auto"/>
        <w:ind w:left="1440"/>
        <w:rPr>
          <w:rFonts w:ascii="Book Antiqua" w:eastAsia="Times New Roman" w:hAnsi="Book Antiqua" w:cs="Times New Roman"/>
          <w:sz w:val="24"/>
          <w:szCs w:val="24"/>
        </w:rPr>
      </w:pPr>
      <w:r w:rsidRPr="00154B15">
        <w:rPr>
          <w:rFonts w:ascii="Book Antiqua" w:eastAsia="Times New Roman" w:hAnsi="Book Antiqua" w:cs="Times New Roman"/>
          <w:sz w:val="24"/>
          <w:szCs w:val="24"/>
        </w:rPr>
        <w:t xml:space="preserve">7. </w:t>
      </w:r>
      <w:r w:rsidRPr="00154B15">
        <w:rPr>
          <w:rFonts w:ascii="Book Antiqua" w:eastAsia="Times New Roman" w:hAnsi="Book Antiqua" w:cs="Times New Roman"/>
          <w:i/>
          <w:iCs/>
          <w:sz w:val="24"/>
          <w:szCs w:val="24"/>
        </w:rPr>
        <w:t>Use teacher assessment:</w:t>
      </w:r>
      <w:r w:rsidRPr="00154B15">
        <w:rPr>
          <w:rFonts w:ascii="Book Antiqua" w:eastAsia="Times New Roman" w:hAnsi="Book Antiqua" w:cs="Times New Roman"/>
          <w:sz w:val="24"/>
          <w:szCs w:val="24"/>
        </w:rPr>
        <w:t xml:space="preserve"> Use the same rubric students used to assess their work yourself.</w:t>
      </w:r>
    </w:p>
    <w:p w:rsidR="00154B15" w:rsidRPr="00154B15" w:rsidRDefault="00154B15" w:rsidP="00154B15">
      <w:pPr>
        <w:spacing w:before="100" w:beforeAutospacing="1" w:after="100" w:afterAutospacing="1" w:line="240" w:lineRule="auto"/>
        <w:rPr>
          <w:rFonts w:ascii="Book Antiqua" w:eastAsia="Times New Roman" w:hAnsi="Book Antiqua" w:cs="Times New Roman"/>
          <w:sz w:val="24"/>
          <w:szCs w:val="24"/>
        </w:rPr>
      </w:pPr>
      <w:r w:rsidRPr="00154B15">
        <w:rPr>
          <w:rFonts w:ascii="Book Antiqua" w:eastAsia="Times New Roman" w:hAnsi="Book Antiqua" w:cs="Times New Roman"/>
          <w:sz w:val="24"/>
          <w:szCs w:val="24"/>
        </w:rPr>
        <w:t>Step 1 may be necessary only when you are asking students to engage in a task with which they are unfamiliar. Steps 3 and 4 are useful but time-consuming; you can do these on your own, especially when you’ve been using rubrics for a while. A class experienced in rubric-based assessment can streamline the process so that it begins with listing criteria, after which the teacher writes out the gradations of quality, checks them with the students, makes revisions, then uses the rubric for self-, peer-, and teacher assessment.</w:t>
      </w:r>
    </w:p>
    <w:p w:rsidR="00154B15" w:rsidRPr="00154B15" w:rsidRDefault="00154B15" w:rsidP="00154B15">
      <w:pPr>
        <w:spacing w:before="100" w:beforeAutospacing="1" w:after="100" w:afterAutospacing="1" w:line="240" w:lineRule="auto"/>
        <w:rPr>
          <w:rFonts w:ascii="Book Antiqua" w:eastAsia="Times New Roman" w:hAnsi="Book Antiqua" w:cs="Times New Roman"/>
          <w:sz w:val="24"/>
          <w:szCs w:val="24"/>
        </w:rPr>
      </w:pPr>
      <w:r w:rsidRPr="00154B15">
        <w:rPr>
          <w:rFonts w:ascii="Book Antiqua" w:eastAsia="Times New Roman" w:hAnsi="Book Antiqua" w:cs="Times New Roman"/>
          <w:sz w:val="24"/>
          <w:szCs w:val="24"/>
        </w:rPr>
        <w:t xml:space="preserve">Ann </w:t>
      </w:r>
      <w:proofErr w:type="spellStart"/>
      <w:r w:rsidRPr="00154B15">
        <w:rPr>
          <w:rFonts w:ascii="Book Antiqua" w:eastAsia="Times New Roman" w:hAnsi="Book Antiqua" w:cs="Times New Roman"/>
          <w:sz w:val="24"/>
          <w:szCs w:val="24"/>
        </w:rPr>
        <w:t>Tanona</w:t>
      </w:r>
      <w:proofErr w:type="spellEnd"/>
      <w:r w:rsidRPr="00154B15">
        <w:rPr>
          <w:rFonts w:ascii="Book Antiqua" w:eastAsia="Times New Roman" w:hAnsi="Book Antiqua" w:cs="Times New Roman"/>
          <w:sz w:val="24"/>
          <w:szCs w:val="24"/>
        </w:rPr>
        <w:t xml:space="preserve">, a second grade teacher, went through the seven-step process with her students. The result was a rubric for assessing videotaped </w:t>
      </w:r>
      <w:r w:rsidRPr="00154B15">
        <w:rPr>
          <w:rFonts w:ascii="Book Antiqua" w:eastAsia="Times New Roman" w:hAnsi="Book Antiqua" w:cs="Times New Roman"/>
          <w:i/>
          <w:iCs/>
          <w:sz w:val="24"/>
          <w:szCs w:val="24"/>
        </w:rPr>
        <w:t>Reading Rainbow</w:t>
      </w:r>
      <w:r w:rsidRPr="00154B15">
        <w:rPr>
          <w:rFonts w:ascii="Book Antiqua" w:eastAsia="Times New Roman" w:hAnsi="Book Antiqua" w:cs="Times New Roman"/>
          <w:sz w:val="24"/>
          <w:szCs w:val="24"/>
        </w:rPr>
        <w:t>-style “book talks” (fig. 2).</w:t>
      </w:r>
    </w:p>
    <w:p w:rsidR="00154B15" w:rsidRDefault="00154B15" w:rsidP="00154B15">
      <w:pPr>
        <w:spacing w:before="100" w:beforeAutospacing="1" w:after="100" w:afterAutospacing="1" w:line="240" w:lineRule="auto"/>
        <w:rPr>
          <w:rFonts w:ascii="Book Antiqua" w:eastAsia="Times New Roman" w:hAnsi="Book Antiqua" w:cs="Times New Roman"/>
          <w:sz w:val="15"/>
          <w:szCs w:val="15"/>
        </w:rPr>
      </w:pPr>
      <w:r w:rsidRPr="00154B15">
        <w:rPr>
          <w:rFonts w:ascii="Book Antiqua" w:eastAsia="Times New Roman" w:hAnsi="Book Antiqua" w:cs="Times New Roman"/>
          <w:sz w:val="15"/>
          <w:szCs w:val="15"/>
        </w:rPr>
        <w:t> </w:t>
      </w:r>
    </w:p>
    <w:p w:rsidR="00154B15" w:rsidRDefault="00154B15" w:rsidP="00154B15">
      <w:pPr>
        <w:spacing w:before="100" w:beforeAutospacing="1" w:after="100" w:afterAutospacing="1" w:line="240" w:lineRule="auto"/>
        <w:rPr>
          <w:rFonts w:ascii="Book Antiqua" w:eastAsia="Times New Roman" w:hAnsi="Book Antiqua" w:cs="Times New Roman"/>
          <w:sz w:val="15"/>
          <w:szCs w:val="15"/>
        </w:rPr>
      </w:pPr>
    </w:p>
    <w:p w:rsidR="00154B15" w:rsidRDefault="00154B15" w:rsidP="00154B15">
      <w:pPr>
        <w:spacing w:before="100" w:beforeAutospacing="1" w:after="100" w:afterAutospacing="1" w:line="240" w:lineRule="auto"/>
        <w:rPr>
          <w:rFonts w:ascii="Book Antiqua" w:eastAsia="Times New Roman" w:hAnsi="Book Antiqua" w:cs="Times New Roman"/>
          <w:sz w:val="15"/>
          <w:szCs w:val="15"/>
        </w:rPr>
      </w:pPr>
    </w:p>
    <w:p w:rsidR="00154B15" w:rsidRDefault="00154B15" w:rsidP="00154B15">
      <w:pPr>
        <w:spacing w:before="100" w:beforeAutospacing="1" w:after="100" w:afterAutospacing="1" w:line="240" w:lineRule="auto"/>
        <w:rPr>
          <w:rFonts w:ascii="Book Antiqua" w:eastAsia="Times New Roman" w:hAnsi="Book Antiqua" w:cs="Times New Roman"/>
          <w:sz w:val="15"/>
          <w:szCs w:val="15"/>
        </w:rPr>
      </w:pPr>
    </w:p>
    <w:p w:rsidR="00154B15" w:rsidRDefault="00154B15" w:rsidP="00154B15">
      <w:pPr>
        <w:spacing w:before="100" w:beforeAutospacing="1" w:after="100" w:afterAutospacing="1" w:line="240" w:lineRule="auto"/>
        <w:rPr>
          <w:rFonts w:ascii="Book Antiqua" w:eastAsia="Times New Roman" w:hAnsi="Book Antiqua" w:cs="Times New Roman"/>
          <w:sz w:val="15"/>
          <w:szCs w:val="15"/>
        </w:rPr>
      </w:pPr>
    </w:p>
    <w:p w:rsidR="00154B15" w:rsidRDefault="00154B15" w:rsidP="00154B15">
      <w:pPr>
        <w:spacing w:before="100" w:beforeAutospacing="1" w:after="100" w:afterAutospacing="1" w:line="240" w:lineRule="auto"/>
        <w:rPr>
          <w:rFonts w:ascii="Book Antiqua" w:eastAsia="Times New Roman" w:hAnsi="Book Antiqua" w:cs="Times New Roman"/>
          <w:sz w:val="15"/>
          <w:szCs w:val="15"/>
        </w:rPr>
      </w:pPr>
    </w:p>
    <w:p w:rsidR="00154B15" w:rsidRDefault="00154B15" w:rsidP="00154B15">
      <w:pPr>
        <w:spacing w:before="100" w:beforeAutospacing="1" w:after="100" w:afterAutospacing="1" w:line="240" w:lineRule="auto"/>
        <w:rPr>
          <w:rFonts w:ascii="Book Antiqua" w:eastAsia="Times New Roman" w:hAnsi="Book Antiqua" w:cs="Times New Roman"/>
          <w:sz w:val="15"/>
          <w:szCs w:val="15"/>
        </w:rPr>
      </w:pPr>
    </w:p>
    <w:p w:rsidR="00154B15" w:rsidRDefault="00154B15" w:rsidP="00154B15">
      <w:pPr>
        <w:spacing w:before="100" w:beforeAutospacing="1" w:after="100" w:afterAutospacing="1" w:line="240" w:lineRule="auto"/>
        <w:rPr>
          <w:rFonts w:ascii="Book Antiqua" w:eastAsia="Times New Roman" w:hAnsi="Book Antiqua" w:cs="Times New Roman"/>
          <w:sz w:val="15"/>
          <w:szCs w:val="15"/>
        </w:rPr>
      </w:pPr>
    </w:p>
    <w:p w:rsidR="00154B15" w:rsidRDefault="00154B15" w:rsidP="00154B15">
      <w:pPr>
        <w:spacing w:before="100" w:beforeAutospacing="1" w:after="100" w:afterAutospacing="1" w:line="240" w:lineRule="auto"/>
        <w:rPr>
          <w:rFonts w:ascii="Book Antiqua" w:eastAsia="Times New Roman" w:hAnsi="Book Antiqua" w:cs="Times New Roman"/>
          <w:sz w:val="15"/>
          <w:szCs w:val="15"/>
        </w:rPr>
      </w:pPr>
    </w:p>
    <w:p w:rsidR="00154B15" w:rsidRDefault="00154B15" w:rsidP="00154B15">
      <w:pPr>
        <w:spacing w:before="100" w:beforeAutospacing="1" w:after="100" w:afterAutospacing="1" w:line="240" w:lineRule="auto"/>
        <w:rPr>
          <w:rFonts w:ascii="Book Antiqua" w:eastAsia="Times New Roman" w:hAnsi="Book Antiqua" w:cs="Times New Roman"/>
          <w:sz w:val="15"/>
          <w:szCs w:val="15"/>
        </w:rPr>
      </w:pPr>
    </w:p>
    <w:p w:rsidR="00154B15" w:rsidRPr="00154B15" w:rsidRDefault="00154B15" w:rsidP="00154B15">
      <w:pPr>
        <w:spacing w:before="100" w:beforeAutospacing="1" w:after="100" w:afterAutospacing="1" w:line="240" w:lineRule="auto"/>
        <w:rPr>
          <w:rFonts w:ascii="Book Antiqua" w:eastAsia="Times New Roman" w:hAnsi="Book Antiqua" w:cs="Times New Roman"/>
          <w:sz w:val="15"/>
          <w:szCs w:val="15"/>
        </w:rPr>
      </w:pPr>
    </w:p>
    <w:tbl>
      <w:tblPr>
        <w:tblW w:w="10080" w:type="dxa"/>
        <w:tblCellSpacing w:w="7" w:type="dxa"/>
        <w:tblBorders>
          <w:top w:val="outset" w:sz="6" w:space="0" w:color="auto"/>
          <w:left w:val="outset" w:sz="6" w:space="0" w:color="auto"/>
          <w:bottom w:val="outset" w:sz="6" w:space="0" w:color="auto"/>
          <w:right w:val="outset" w:sz="6" w:space="0" w:color="auto"/>
        </w:tblBorders>
        <w:tblCellMar>
          <w:top w:w="90" w:type="dxa"/>
          <w:left w:w="90" w:type="dxa"/>
          <w:bottom w:w="90" w:type="dxa"/>
          <w:right w:w="90" w:type="dxa"/>
        </w:tblCellMar>
        <w:tblLook w:val="04A0"/>
      </w:tblPr>
      <w:tblGrid>
        <w:gridCol w:w="2369"/>
        <w:gridCol w:w="2363"/>
        <w:gridCol w:w="2363"/>
        <w:gridCol w:w="2363"/>
        <w:gridCol w:w="200"/>
        <w:gridCol w:w="200"/>
        <w:gridCol w:w="222"/>
      </w:tblGrid>
      <w:tr w:rsidR="00154B15" w:rsidRPr="00154B15" w:rsidTr="00154B15">
        <w:trPr>
          <w:tblCellSpacing w:w="7" w:type="dxa"/>
        </w:trPr>
        <w:tc>
          <w:tcPr>
            <w:tcW w:w="0" w:type="auto"/>
            <w:gridSpan w:val="7"/>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Helvetica" w:eastAsia="Times New Roman" w:hAnsi="Helvetica" w:cs="Helvetica"/>
                <w:sz w:val="24"/>
                <w:szCs w:val="24"/>
              </w:rPr>
            </w:pPr>
            <w:r w:rsidRPr="00154B15">
              <w:rPr>
                <w:rFonts w:ascii="Helvetica" w:eastAsia="Times New Roman" w:hAnsi="Helvetica" w:cs="Helvetica"/>
                <w:sz w:val="24"/>
                <w:szCs w:val="24"/>
              </w:rPr>
              <w:lastRenderedPageBreak/>
              <w:t>Figure 2</w:t>
            </w:r>
          </w:p>
          <w:p w:rsidR="00154B15" w:rsidRPr="00154B15" w:rsidRDefault="00154B15" w:rsidP="00154B15">
            <w:pPr>
              <w:spacing w:before="100" w:beforeAutospacing="1" w:after="100" w:afterAutospacing="1" w:line="240" w:lineRule="auto"/>
              <w:rPr>
                <w:rFonts w:ascii="Helvetica" w:eastAsia="Times New Roman" w:hAnsi="Helvetica" w:cs="Helvetica"/>
                <w:b/>
                <w:bCs/>
                <w:sz w:val="24"/>
                <w:szCs w:val="24"/>
              </w:rPr>
            </w:pPr>
            <w:r w:rsidRPr="00154B15">
              <w:rPr>
                <w:rFonts w:ascii="Helvetica" w:eastAsia="Times New Roman" w:hAnsi="Helvetica" w:cs="Helvetica"/>
                <w:b/>
                <w:bCs/>
                <w:sz w:val="24"/>
                <w:szCs w:val="24"/>
              </w:rPr>
              <w:t>Book Talk Rubric</w:t>
            </w:r>
          </w:p>
        </w:tc>
      </w:tr>
      <w:tr w:rsidR="00154B15" w:rsidRPr="00154B15" w:rsidTr="00154B15">
        <w:trPr>
          <w:tblCellSpacing w:w="7" w:type="dxa"/>
        </w:trPr>
        <w:tc>
          <w:tcPr>
            <w:tcW w:w="125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b/>
                <w:bCs/>
                <w:sz w:val="24"/>
                <w:szCs w:val="24"/>
              </w:rPr>
              <w:t>Criteria</w:t>
            </w:r>
          </w:p>
        </w:tc>
        <w:tc>
          <w:tcPr>
            <w:tcW w:w="3750" w:type="pct"/>
            <w:gridSpan w:val="5"/>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jc w:val="center"/>
              <w:rPr>
                <w:rFonts w:ascii="Times New Roman" w:eastAsia="Times New Roman" w:hAnsi="Times New Roman" w:cs="Times New Roman"/>
                <w:sz w:val="24"/>
                <w:szCs w:val="24"/>
              </w:rPr>
            </w:pPr>
            <w:r w:rsidRPr="00154B15">
              <w:rPr>
                <w:rFonts w:ascii="Helvetica" w:eastAsia="Times New Roman" w:hAnsi="Helvetica" w:cs="Helvetica"/>
                <w:b/>
                <w:bCs/>
                <w:sz w:val="24"/>
                <w:szCs w:val="24"/>
              </w:rPr>
              <w:t>Quality</w:t>
            </w: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r>
      <w:tr w:rsidR="00154B15" w:rsidRPr="00154B15" w:rsidTr="00154B15">
        <w:trPr>
          <w:tblCellSpacing w:w="7" w:type="dxa"/>
        </w:trPr>
        <w:tc>
          <w:tcPr>
            <w:tcW w:w="125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Helvetica" w:eastAsia="Times New Roman" w:hAnsi="Helvetica" w:cs="Helvetica"/>
                <w:sz w:val="24"/>
                <w:szCs w:val="24"/>
              </w:rPr>
            </w:pPr>
            <w:r w:rsidRPr="00154B15">
              <w:rPr>
                <w:rFonts w:ascii="Helvetica" w:eastAsia="Times New Roman" w:hAnsi="Helvetica" w:cs="Helvetica"/>
                <w:sz w:val="24"/>
                <w:szCs w:val="24"/>
              </w:rPr>
              <w:t>Did I get my audience’s attention?</w:t>
            </w:r>
          </w:p>
        </w:tc>
        <w:tc>
          <w:tcPr>
            <w:tcW w:w="125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sz w:val="24"/>
                <w:szCs w:val="24"/>
              </w:rPr>
              <w:t>Creative beginning</w:t>
            </w:r>
          </w:p>
        </w:tc>
        <w:tc>
          <w:tcPr>
            <w:tcW w:w="125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sz w:val="24"/>
                <w:szCs w:val="24"/>
              </w:rPr>
              <w:t>Boring beginning</w:t>
            </w:r>
          </w:p>
        </w:tc>
        <w:tc>
          <w:tcPr>
            <w:tcW w:w="125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sz w:val="24"/>
                <w:szCs w:val="24"/>
              </w:rPr>
              <w:t>No beginning</w:t>
            </w: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r>
      <w:tr w:rsidR="00154B15" w:rsidRPr="00154B15" w:rsidTr="00154B15">
        <w:trPr>
          <w:tblCellSpacing w:w="7" w:type="dxa"/>
        </w:trPr>
        <w:tc>
          <w:tcPr>
            <w:tcW w:w="125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Helvetica" w:eastAsia="Times New Roman" w:hAnsi="Helvetica" w:cs="Helvetica"/>
                <w:sz w:val="24"/>
                <w:szCs w:val="24"/>
              </w:rPr>
            </w:pPr>
            <w:r w:rsidRPr="00154B15">
              <w:rPr>
                <w:rFonts w:ascii="Helvetica" w:eastAsia="Times New Roman" w:hAnsi="Helvetica" w:cs="Helvetica"/>
                <w:sz w:val="24"/>
                <w:szCs w:val="24"/>
              </w:rPr>
              <w:t>Did I tell what kind of book?</w:t>
            </w:r>
          </w:p>
        </w:tc>
        <w:tc>
          <w:tcPr>
            <w:tcW w:w="125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sz w:val="24"/>
                <w:szCs w:val="24"/>
              </w:rPr>
              <w:t>Tells exactly what type of book it is</w:t>
            </w:r>
          </w:p>
        </w:tc>
        <w:tc>
          <w:tcPr>
            <w:tcW w:w="125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sz w:val="24"/>
                <w:szCs w:val="24"/>
              </w:rPr>
              <w:t>Not sure, not clear</w:t>
            </w:r>
          </w:p>
        </w:tc>
        <w:tc>
          <w:tcPr>
            <w:tcW w:w="125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sz w:val="24"/>
                <w:szCs w:val="24"/>
              </w:rPr>
              <w:t>Didn’t mention it</w:t>
            </w: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r>
      <w:tr w:rsidR="00154B15" w:rsidRPr="00154B15" w:rsidTr="00154B15">
        <w:trPr>
          <w:tblCellSpacing w:w="7" w:type="dxa"/>
        </w:trPr>
        <w:tc>
          <w:tcPr>
            <w:tcW w:w="125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Helvetica" w:eastAsia="Times New Roman" w:hAnsi="Helvetica" w:cs="Helvetica"/>
                <w:sz w:val="24"/>
                <w:szCs w:val="24"/>
              </w:rPr>
            </w:pPr>
            <w:r w:rsidRPr="00154B15">
              <w:rPr>
                <w:rFonts w:ascii="Helvetica" w:eastAsia="Times New Roman" w:hAnsi="Helvetica" w:cs="Helvetica"/>
                <w:sz w:val="24"/>
                <w:szCs w:val="24"/>
              </w:rPr>
              <w:t>Did I tell something about the main character?</w:t>
            </w:r>
          </w:p>
        </w:tc>
        <w:tc>
          <w:tcPr>
            <w:tcW w:w="125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sz w:val="24"/>
                <w:szCs w:val="24"/>
              </w:rPr>
              <w:t>Included facts about character</w:t>
            </w:r>
          </w:p>
        </w:tc>
        <w:tc>
          <w:tcPr>
            <w:tcW w:w="125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sz w:val="24"/>
                <w:szCs w:val="24"/>
              </w:rPr>
              <w:t>Slid over character</w:t>
            </w:r>
          </w:p>
        </w:tc>
        <w:tc>
          <w:tcPr>
            <w:tcW w:w="125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sz w:val="24"/>
                <w:szCs w:val="24"/>
              </w:rPr>
              <w:t>Did not tell anything about main character</w:t>
            </w: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r>
      <w:tr w:rsidR="00154B15" w:rsidRPr="00154B15" w:rsidTr="00154B15">
        <w:trPr>
          <w:tblCellSpacing w:w="7" w:type="dxa"/>
        </w:trPr>
        <w:tc>
          <w:tcPr>
            <w:tcW w:w="125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sz w:val="24"/>
                <w:szCs w:val="24"/>
              </w:rPr>
              <w:t>Did I mention the setting?</w:t>
            </w:r>
          </w:p>
        </w:tc>
        <w:tc>
          <w:tcPr>
            <w:tcW w:w="125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Helvetica" w:eastAsia="Times New Roman" w:hAnsi="Helvetica" w:cs="Helvetica"/>
                <w:sz w:val="24"/>
                <w:szCs w:val="24"/>
              </w:rPr>
            </w:pPr>
            <w:r w:rsidRPr="00154B15">
              <w:rPr>
                <w:rFonts w:ascii="Helvetica" w:eastAsia="Times New Roman" w:hAnsi="Helvetica" w:cs="Helvetica"/>
                <w:sz w:val="24"/>
                <w:szCs w:val="24"/>
              </w:rPr>
              <w:t>Tells when and where story takes place</w:t>
            </w:r>
          </w:p>
        </w:tc>
        <w:tc>
          <w:tcPr>
            <w:tcW w:w="125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sz w:val="24"/>
                <w:szCs w:val="24"/>
              </w:rPr>
              <w:t>Not sure, not clear</w:t>
            </w:r>
          </w:p>
        </w:tc>
        <w:tc>
          <w:tcPr>
            <w:tcW w:w="125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sz w:val="24"/>
                <w:szCs w:val="24"/>
              </w:rPr>
              <w:t>Didn’t mention setting</w:t>
            </w: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r>
      <w:tr w:rsidR="00154B15" w:rsidRPr="00154B15" w:rsidTr="00154B15">
        <w:trPr>
          <w:tblCellSpacing w:w="7" w:type="dxa"/>
        </w:trPr>
        <w:tc>
          <w:tcPr>
            <w:tcW w:w="125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sz w:val="24"/>
                <w:szCs w:val="24"/>
              </w:rPr>
              <w:t>Did I tell one interesting part?</w:t>
            </w:r>
          </w:p>
        </w:tc>
        <w:tc>
          <w:tcPr>
            <w:tcW w:w="125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Helvetica" w:eastAsia="Times New Roman" w:hAnsi="Helvetica" w:cs="Helvetica"/>
                <w:sz w:val="24"/>
                <w:szCs w:val="24"/>
              </w:rPr>
            </w:pPr>
            <w:r w:rsidRPr="00154B15">
              <w:rPr>
                <w:rFonts w:ascii="Helvetica" w:eastAsia="Times New Roman" w:hAnsi="Helvetica" w:cs="Helvetica"/>
                <w:sz w:val="24"/>
                <w:szCs w:val="24"/>
              </w:rPr>
              <w:t>Made it sound interesting — I want to buy it!</w:t>
            </w:r>
          </w:p>
        </w:tc>
        <w:tc>
          <w:tcPr>
            <w:tcW w:w="125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sz w:val="24"/>
                <w:szCs w:val="24"/>
              </w:rPr>
              <w:t>Told part and skipped on to something else</w:t>
            </w:r>
          </w:p>
        </w:tc>
        <w:tc>
          <w:tcPr>
            <w:tcW w:w="125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sz w:val="24"/>
                <w:szCs w:val="24"/>
              </w:rPr>
              <w:t>Forgot to do it</w:t>
            </w: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r>
      <w:tr w:rsidR="00154B15" w:rsidRPr="00154B15" w:rsidTr="00154B15">
        <w:trPr>
          <w:tblCellSpacing w:w="7" w:type="dxa"/>
        </w:trPr>
        <w:tc>
          <w:tcPr>
            <w:tcW w:w="125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Helvetica" w:eastAsia="Times New Roman" w:hAnsi="Helvetica" w:cs="Helvetica"/>
                <w:sz w:val="24"/>
                <w:szCs w:val="24"/>
              </w:rPr>
            </w:pPr>
            <w:r w:rsidRPr="00154B15">
              <w:rPr>
                <w:rFonts w:ascii="Helvetica" w:eastAsia="Times New Roman" w:hAnsi="Helvetica" w:cs="Helvetica"/>
                <w:sz w:val="24"/>
                <w:szCs w:val="24"/>
              </w:rPr>
              <w:t>Did I tell who might like this book?</w:t>
            </w:r>
          </w:p>
        </w:tc>
        <w:tc>
          <w:tcPr>
            <w:tcW w:w="125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sz w:val="24"/>
                <w:szCs w:val="24"/>
              </w:rPr>
              <w:t>Did tell</w:t>
            </w:r>
          </w:p>
        </w:tc>
        <w:tc>
          <w:tcPr>
            <w:tcW w:w="125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sz w:val="24"/>
                <w:szCs w:val="24"/>
              </w:rPr>
              <w:t>Skipped over it</w:t>
            </w:r>
          </w:p>
        </w:tc>
        <w:tc>
          <w:tcPr>
            <w:tcW w:w="125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sz w:val="24"/>
                <w:szCs w:val="24"/>
              </w:rPr>
              <w:t>Forgot to tell</w:t>
            </w: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r>
      <w:tr w:rsidR="00154B15" w:rsidRPr="00154B15" w:rsidTr="00154B15">
        <w:trPr>
          <w:tblCellSpacing w:w="7" w:type="dxa"/>
        </w:trPr>
        <w:tc>
          <w:tcPr>
            <w:tcW w:w="125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sz w:val="24"/>
                <w:szCs w:val="24"/>
              </w:rPr>
              <w:t>How did I look?</w:t>
            </w:r>
          </w:p>
        </w:tc>
        <w:tc>
          <w:tcPr>
            <w:tcW w:w="125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Helvetica" w:eastAsia="Times New Roman" w:hAnsi="Helvetica" w:cs="Helvetica"/>
                <w:sz w:val="24"/>
                <w:szCs w:val="24"/>
              </w:rPr>
            </w:pPr>
            <w:r w:rsidRPr="00154B15">
              <w:rPr>
                <w:rFonts w:ascii="Helvetica" w:eastAsia="Times New Roman" w:hAnsi="Helvetica" w:cs="Helvetica"/>
                <w:sz w:val="24"/>
                <w:szCs w:val="24"/>
              </w:rPr>
              <w:t>Hair combed, neat, clean clothes, smiled, looked up, happy</w:t>
            </w:r>
          </w:p>
        </w:tc>
        <w:tc>
          <w:tcPr>
            <w:tcW w:w="125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sz w:val="24"/>
                <w:szCs w:val="24"/>
              </w:rPr>
              <w:t>Lazy look</w:t>
            </w:r>
          </w:p>
        </w:tc>
        <w:tc>
          <w:tcPr>
            <w:tcW w:w="125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sz w:val="24"/>
                <w:szCs w:val="24"/>
              </w:rPr>
              <w:t>Just-got-out-of-bed look, head down</w:t>
            </w: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r>
      <w:tr w:rsidR="00154B15" w:rsidRPr="00154B15" w:rsidTr="00154B15">
        <w:trPr>
          <w:tblCellSpacing w:w="7" w:type="dxa"/>
        </w:trPr>
        <w:tc>
          <w:tcPr>
            <w:tcW w:w="125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sz w:val="24"/>
                <w:szCs w:val="24"/>
              </w:rPr>
              <w:t>How did I sound?</w:t>
            </w:r>
          </w:p>
        </w:tc>
        <w:tc>
          <w:tcPr>
            <w:tcW w:w="125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sz w:val="24"/>
                <w:szCs w:val="24"/>
              </w:rPr>
              <w:t>Clear, strong, cheerful voice</w:t>
            </w:r>
          </w:p>
        </w:tc>
        <w:tc>
          <w:tcPr>
            <w:tcW w:w="125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sz w:val="24"/>
                <w:szCs w:val="24"/>
              </w:rPr>
              <w:t>No expression in voice</w:t>
            </w:r>
          </w:p>
        </w:tc>
        <w:tc>
          <w:tcPr>
            <w:tcW w:w="125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Helvetica" w:eastAsia="Times New Roman" w:hAnsi="Helvetica" w:cs="Helvetica"/>
                <w:sz w:val="24"/>
                <w:szCs w:val="24"/>
              </w:rPr>
            </w:pPr>
            <w:r w:rsidRPr="00154B15">
              <w:rPr>
                <w:rFonts w:ascii="Helvetica" w:eastAsia="Times New Roman" w:hAnsi="Helvetica" w:cs="Helvetica"/>
                <w:sz w:val="24"/>
                <w:szCs w:val="24"/>
              </w:rPr>
              <w:t>Difficult to understand— 6-inch voice or screeching</w:t>
            </w: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r>
    </w:tbl>
    <w:p w:rsidR="00154B15" w:rsidRPr="00154B15" w:rsidRDefault="00154B15" w:rsidP="00154B15">
      <w:pPr>
        <w:spacing w:before="100" w:beforeAutospacing="1" w:after="100" w:afterAutospacing="1" w:line="240" w:lineRule="auto"/>
        <w:rPr>
          <w:rFonts w:ascii="Book Antiqua" w:eastAsia="Times New Roman" w:hAnsi="Book Antiqua" w:cs="Times New Roman"/>
          <w:b/>
          <w:bCs/>
          <w:sz w:val="24"/>
          <w:szCs w:val="24"/>
        </w:rPr>
      </w:pPr>
      <w:r w:rsidRPr="00154B15">
        <w:rPr>
          <w:rFonts w:ascii="Book Antiqua" w:eastAsia="Times New Roman" w:hAnsi="Book Antiqua" w:cs="Times New Roman"/>
          <w:b/>
          <w:bCs/>
          <w:sz w:val="24"/>
          <w:szCs w:val="24"/>
        </w:rPr>
        <w:t>Tips on Designing Rubrics</w:t>
      </w:r>
    </w:p>
    <w:p w:rsidR="00154B15" w:rsidRPr="00154B15" w:rsidRDefault="00154B15" w:rsidP="00154B15">
      <w:pPr>
        <w:spacing w:before="100" w:beforeAutospacing="1" w:after="100" w:afterAutospacing="1" w:line="240" w:lineRule="auto"/>
        <w:rPr>
          <w:rFonts w:ascii="Book Antiqua" w:eastAsia="Times New Roman" w:hAnsi="Book Antiqua" w:cs="Times New Roman"/>
          <w:sz w:val="24"/>
          <w:szCs w:val="24"/>
        </w:rPr>
      </w:pPr>
      <w:r w:rsidRPr="00154B15">
        <w:rPr>
          <w:rFonts w:ascii="Book Antiqua" w:eastAsia="Times New Roman" w:hAnsi="Book Antiqua" w:cs="Times New Roman"/>
          <w:sz w:val="24"/>
          <w:szCs w:val="24"/>
        </w:rPr>
        <w:t>Ann’s rubric is powerful because it articulates the characteristics of a good “book talk” in students’ own words. It also demonstrates some of the difficulties of designing a good rubric.</w:t>
      </w:r>
    </w:p>
    <w:p w:rsidR="00154B15" w:rsidRPr="00154B15" w:rsidRDefault="00154B15" w:rsidP="00154B15">
      <w:pPr>
        <w:spacing w:before="100" w:beforeAutospacing="1" w:after="100" w:afterAutospacing="1" w:line="240" w:lineRule="auto"/>
        <w:rPr>
          <w:rFonts w:ascii="Book Antiqua" w:eastAsia="Times New Roman" w:hAnsi="Book Antiqua" w:cs="Times New Roman"/>
          <w:i/>
          <w:iCs/>
          <w:sz w:val="24"/>
          <w:szCs w:val="24"/>
        </w:rPr>
      </w:pPr>
      <w:r w:rsidRPr="00154B15">
        <w:rPr>
          <w:rFonts w:ascii="Book Antiqua" w:eastAsia="Times New Roman" w:hAnsi="Book Antiqua" w:cs="Times New Roman"/>
          <w:sz w:val="24"/>
          <w:szCs w:val="24"/>
        </w:rPr>
        <w:t xml:space="preserve">Perhaps the most common challenge is avoiding unclear language, such as “creative beginning.” If a rubric is to teach as well as evaluate, terms like these must be defined for students. Admittedly, </w:t>
      </w:r>
      <w:r w:rsidRPr="00154B15">
        <w:rPr>
          <w:rFonts w:ascii="Book Antiqua" w:eastAsia="Times New Roman" w:hAnsi="Book Antiqua" w:cs="Times New Roman"/>
          <w:i/>
          <w:iCs/>
          <w:sz w:val="24"/>
          <w:szCs w:val="24"/>
        </w:rPr>
        <w:t>creative</w:t>
      </w:r>
      <w:r w:rsidRPr="00154B15">
        <w:rPr>
          <w:rFonts w:ascii="Book Antiqua" w:eastAsia="Times New Roman" w:hAnsi="Book Antiqua" w:cs="Times New Roman"/>
          <w:sz w:val="24"/>
          <w:szCs w:val="24"/>
        </w:rPr>
        <w:t xml:space="preserve"> is a difficult word to define. Ann handled this problem by having a discussion of what the term “creative beginning” meant in the book talks. Patricia Crosby and Pamela Heinz, both seventh grade teachers, solved the same problem in a rubric for oral presentations by actually listing ways in which students could meet the criterion (fig. 3). This approach provides valuable information to students on how to begin a talk and avoids the need to define elusive terms like </w:t>
      </w:r>
      <w:r w:rsidRPr="00154B15">
        <w:rPr>
          <w:rFonts w:ascii="Book Antiqua" w:eastAsia="Times New Roman" w:hAnsi="Book Antiqua" w:cs="Times New Roman"/>
          <w:i/>
          <w:iCs/>
          <w:sz w:val="24"/>
          <w:szCs w:val="24"/>
        </w:rPr>
        <w:t>creative.</w:t>
      </w:r>
    </w:p>
    <w:tbl>
      <w:tblPr>
        <w:tblW w:w="10080" w:type="dxa"/>
        <w:tblCellSpacing w:w="7" w:type="dxa"/>
        <w:tblBorders>
          <w:top w:val="outset" w:sz="6" w:space="0" w:color="auto"/>
          <w:left w:val="outset" w:sz="6" w:space="0" w:color="auto"/>
          <w:bottom w:val="outset" w:sz="6" w:space="0" w:color="auto"/>
          <w:right w:val="outset" w:sz="6" w:space="0" w:color="auto"/>
        </w:tblBorders>
        <w:tblCellMar>
          <w:top w:w="90" w:type="dxa"/>
          <w:left w:w="90" w:type="dxa"/>
          <w:bottom w:w="90" w:type="dxa"/>
          <w:right w:w="90" w:type="dxa"/>
        </w:tblCellMar>
        <w:tblLook w:val="04A0"/>
      </w:tblPr>
      <w:tblGrid>
        <w:gridCol w:w="2369"/>
        <w:gridCol w:w="2363"/>
        <w:gridCol w:w="2363"/>
        <w:gridCol w:w="2363"/>
        <w:gridCol w:w="200"/>
        <w:gridCol w:w="200"/>
        <w:gridCol w:w="222"/>
      </w:tblGrid>
      <w:tr w:rsidR="00154B15" w:rsidRPr="00154B15" w:rsidTr="00154B15">
        <w:trPr>
          <w:tblCellSpacing w:w="7" w:type="dxa"/>
        </w:trPr>
        <w:tc>
          <w:tcPr>
            <w:tcW w:w="0" w:type="auto"/>
            <w:gridSpan w:val="7"/>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Helvetica" w:eastAsia="Times New Roman" w:hAnsi="Helvetica" w:cs="Helvetica"/>
                <w:sz w:val="24"/>
                <w:szCs w:val="24"/>
              </w:rPr>
            </w:pPr>
            <w:r w:rsidRPr="00154B15">
              <w:rPr>
                <w:rFonts w:ascii="Helvetica" w:eastAsia="Times New Roman" w:hAnsi="Helvetica" w:cs="Helvetica"/>
                <w:sz w:val="24"/>
                <w:szCs w:val="24"/>
              </w:rPr>
              <w:lastRenderedPageBreak/>
              <w:t>Figure 3</w:t>
            </w:r>
          </w:p>
          <w:p w:rsidR="00154B15" w:rsidRPr="00154B15" w:rsidRDefault="00154B15" w:rsidP="00154B15">
            <w:pPr>
              <w:spacing w:before="100" w:beforeAutospacing="1" w:after="100" w:afterAutospacing="1" w:line="240" w:lineRule="auto"/>
              <w:rPr>
                <w:rFonts w:ascii="Helvetica" w:eastAsia="Times New Roman" w:hAnsi="Helvetica" w:cs="Helvetica"/>
                <w:b/>
                <w:bCs/>
                <w:sz w:val="24"/>
                <w:szCs w:val="24"/>
              </w:rPr>
            </w:pPr>
            <w:r w:rsidRPr="00154B15">
              <w:rPr>
                <w:rFonts w:ascii="Helvetica" w:eastAsia="Times New Roman" w:hAnsi="Helvetica" w:cs="Helvetica"/>
                <w:b/>
                <w:bCs/>
                <w:sz w:val="24"/>
                <w:szCs w:val="24"/>
              </w:rPr>
              <w:t>Rubric for an Oral Presentation</w:t>
            </w:r>
          </w:p>
        </w:tc>
      </w:tr>
      <w:tr w:rsidR="00154B15" w:rsidRPr="00154B15" w:rsidTr="00154B15">
        <w:trPr>
          <w:tblCellSpacing w:w="7" w:type="dxa"/>
        </w:trPr>
        <w:tc>
          <w:tcPr>
            <w:tcW w:w="125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b/>
                <w:bCs/>
                <w:sz w:val="24"/>
                <w:szCs w:val="24"/>
              </w:rPr>
              <w:t>Criterion</w:t>
            </w:r>
          </w:p>
        </w:tc>
        <w:tc>
          <w:tcPr>
            <w:tcW w:w="3750" w:type="pct"/>
            <w:gridSpan w:val="5"/>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jc w:val="center"/>
              <w:rPr>
                <w:rFonts w:ascii="Times New Roman" w:eastAsia="Times New Roman" w:hAnsi="Times New Roman" w:cs="Times New Roman"/>
                <w:sz w:val="24"/>
                <w:szCs w:val="24"/>
              </w:rPr>
            </w:pPr>
            <w:r w:rsidRPr="00154B15">
              <w:rPr>
                <w:rFonts w:ascii="Helvetica" w:eastAsia="Times New Roman" w:hAnsi="Helvetica" w:cs="Helvetica"/>
                <w:b/>
                <w:bCs/>
                <w:sz w:val="24"/>
                <w:szCs w:val="24"/>
              </w:rPr>
              <w:t>Quality</w:t>
            </w: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r>
      <w:tr w:rsidR="00154B15" w:rsidRPr="00154B15" w:rsidTr="00154B15">
        <w:trPr>
          <w:tblCellSpacing w:w="7" w:type="dxa"/>
        </w:trPr>
        <w:tc>
          <w:tcPr>
            <w:tcW w:w="125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sz w:val="24"/>
                <w:szCs w:val="24"/>
              </w:rPr>
              <w:t>Gains attention of audience.</w:t>
            </w:r>
          </w:p>
        </w:tc>
        <w:tc>
          <w:tcPr>
            <w:tcW w:w="125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Helvetica" w:eastAsia="Times New Roman" w:hAnsi="Helvetica" w:cs="Helvetica"/>
                <w:sz w:val="24"/>
                <w:szCs w:val="24"/>
              </w:rPr>
            </w:pPr>
            <w:r w:rsidRPr="00154B15">
              <w:rPr>
                <w:rFonts w:ascii="Helvetica" w:eastAsia="Times New Roman" w:hAnsi="Helvetica" w:cs="Helvetica"/>
                <w:sz w:val="24"/>
                <w:szCs w:val="24"/>
              </w:rPr>
              <w:t>Gives details or an amusing fact, a series of questions, a short demonstration, a colorful visual or a personal reason why they picked this topic.</w:t>
            </w:r>
          </w:p>
        </w:tc>
        <w:tc>
          <w:tcPr>
            <w:tcW w:w="125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Helvetica" w:eastAsia="Times New Roman" w:hAnsi="Helvetica" w:cs="Helvetica"/>
                <w:sz w:val="24"/>
                <w:szCs w:val="24"/>
              </w:rPr>
            </w:pPr>
            <w:r w:rsidRPr="00154B15">
              <w:rPr>
                <w:rFonts w:ascii="Helvetica" w:eastAsia="Times New Roman" w:hAnsi="Helvetica" w:cs="Helvetica"/>
                <w:sz w:val="24"/>
                <w:szCs w:val="24"/>
              </w:rPr>
              <w:t xml:space="preserve">Does a two-sentence introduction, </w:t>
            </w:r>
            <w:proofErr w:type="gramStart"/>
            <w:r w:rsidRPr="00154B15">
              <w:rPr>
                <w:rFonts w:ascii="Helvetica" w:eastAsia="Times New Roman" w:hAnsi="Helvetica" w:cs="Helvetica"/>
                <w:sz w:val="24"/>
                <w:szCs w:val="24"/>
              </w:rPr>
              <w:t>then</w:t>
            </w:r>
            <w:proofErr w:type="gramEnd"/>
            <w:r w:rsidRPr="00154B15">
              <w:rPr>
                <w:rFonts w:ascii="Helvetica" w:eastAsia="Times New Roman" w:hAnsi="Helvetica" w:cs="Helvetica"/>
                <w:sz w:val="24"/>
                <w:szCs w:val="24"/>
              </w:rPr>
              <w:t xml:space="preserve"> starts speech.</w:t>
            </w:r>
          </w:p>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sz w:val="24"/>
                <w:szCs w:val="24"/>
              </w:rPr>
              <w:t xml:space="preserve">Gives a one-sentence introduction, </w:t>
            </w:r>
            <w:proofErr w:type="gramStart"/>
            <w:r w:rsidRPr="00154B15">
              <w:rPr>
                <w:rFonts w:ascii="Helvetica" w:eastAsia="Times New Roman" w:hAnsi="Helvetica" w:cs="Helvetica"/>
                <w:sz w:val="24"/>
                <w:szCs w:val="24"/>
              </w:rPr>
              <w:t>then</w:t>
            </w:r>
            <w:proofErr w:type="gramEnd"/>
            <w:r w:rsidRPr="00154B15">
              <w:rPr>
                <w:rFonts w:ascii="Helvetica" w:eastAsia="Times New Roman" w:hAnsi="Helvetica" w:cs="Helvetica"/>
                <w:sz w:val="24"/>
                <w:szCs w:val="24"/>
              </w:rPr>
              <w:t xml:space="preserve"> starts speech.</w:t>
            </w:r>
          </w:p>
        </w:tc>
        <w:tc>
          <w:tcPr>
            <w:tcW w:w="125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sz w:val="24"/>
                <w:szCs w:val="24"/>
              </w:rPr>
              <w:t>Does not attempt to gain attention of audience, just starts speech.</w:t>
            </w: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r>
    </w:tbl>
    <w:p w:rsidR="00154B15" w:rsidRPr="00154B15" w:rsidRDefault="00154B15" w:rsidP="00154B15">
      <w:pPr>
        <w:spacing w:before="100" w:beforeAutospacing="1" w:after="100" w:afterAutospacing="1" w:line="240" w:lineRule="auto"/>
        <w:rPr>
          <w:rFonts w:ascii="Book Antiqua" w:eastAsia="Times New Roman" w:hAnsi="Book Antiqua" w:cs="Times New Roman"/>
          <w:sz w:val="24"/>
          <w:szCs w:val="24"/>
        </w:rPr>
      </w:pPr>
      <w:r w:rsidRPr="00154B15">
        <w:rPr>
          <w:rFonts w:ascii="Book Antiqua" w:eastAsia="Times New Roman" w:hAnsi="Book Antiqua" w:cs="Times New Roman"/>
          <w:sz w:val="24"/>
          <w:szCs w:val="24"/>
        </w:rPr>
        <w:t xml:space="preserve">A second challenge in rubric design is avoiding unnecessarily negative language. The excerpt from the rubric in Figure 3 avoids words like </w:t>
      </w:r>
      <w:r w:rsidRPr="00154B15">
        <w:rPr>
          <w:rFonts w:ascii="Book Antiqua" w:eastAsia="Times New Roman" w:hAnsi="Book Antiqua" w:cs="Times New Roman"/>
          <w:i/>
          <w:iCs/>
          <w:sz w:val="24"/>
          <w:szCs w:val="24"/>
        </w:rPr>
        <w:t>boring</w:t>
      </w:r>
      <w:r w:rsidRPr="00154B15">
        <w:rPr>
          <w:rFonts w:ascii="Book Antiqua" w:eastAsia="Times New Roman" w:hAnsi="Book Antiqua" w:cs="Times New Roman"/>
          <w:sz w:val="24"/>
          <w:szCs w:val="24"/>
        </w:rPr>
        <w:t xml:space="preserve"> by describing what was done during a so-so beginning to a talk and implicitly comparing it with the highest level of quality. Thus, students know exactly what they did wrong and how they can do better next time, not just that the opening to their talk was boring.</w:t>
      </w:r>
    </w:p>
    <w:p w:rsidR="00154B15" w:rsidRPr="00154B15" w:rsidRDefault="00154B15" w:rsidP="00154B15">
      <w:pPr>
        <w:spacing w:before="100" w:beforeAutospacing="1" w:after="100" w:afterAutospacing="1" w:line="240" w:lineRule="auto"/>
        <w:rPr>
          <w:rFonts w:ascii="Book Antiqua" w:eastAsia="Times New Roman" w:hAnsi="Book Antiqua" w:cs="Times New Roman"/>
          <w:sz w:val="24"/>
          <w:szCs w:val="24"/>
        </w:rPr>
      </w:pPr>
      <w:r w:rsidRPr="00154B15">
        <w:rPr>
          <w:rFonts w:ascii="Book Antiqua" w:eastAsia="Times New Roman" w:hAnsi="Book Antiqua" w:cs="Times New Roman"/>
          <w:sz w:val="24"/>
          <w:szCs w:val="24"/>
        </w:rPr>
        <w:t>Articulating gradations of quality is often a challenge. It helps if you spend a lot of time thinking about criteria and how best to chunk them before going on to define the levels of quality. You might also try a clever technique I have borrowed from a fifth grade teacher in Gloucester, Massachusetts. She describes gradations of quality as: "Yes," "Yes but," "No but," and "No." For example, Figure 4 shows part of a rubric for evaluating a scrapbook that documents a story. This approach tends to work well, as long as you aren’t too rigid about it. Rigidity can have amusing results: One student wrote out the lowest level of quality for the criterion, "Is it anachronism free?" this way: "No, I did not remember to not use anachronism"!</w:t>
      </w:r>
    </w:p>
    <w:tbl>
      <w:tblPr>
        <w:tblW w:w="10080" w:type="dxa"/>
        <w:tblCellSpacing w:w="7" w:type="dxa"/>
        <w:tblBorders>
          <w:top w:val="outset" w:sz="6" w:space="0" w:color="auto"/>
          <w:left w:val="outset" w:sz="6" w:space="0" w:color="auto"/>
          <w:bottom w:val="outset" w:sz="6" w:space="0" w:color="auto"/>
          <w:right w:val="outset" w:sz="6" w:space="0" w:color="auto"/>
        </w:tblBorders>
        <w:tblCellMar>
          <w:top w:w="90" w:type="dxa"/>
          <w:left w:w="90" w:type="dxa"/>
          <w:bottom w:w="90" w:type="dxa"/>
          <w:right w:w="90" w:type="dxa"/>
        </w:tblCellMar>
        <w:tblLook w:val="04A0"/>
      </w:tblPr>
      <w:tblGrid>
        <w:gridCol w:w="1857"/>
        <w:gridCol w:w="1850"/>
        <w:gridCol w:w="1850"/>
        <w:gridCol w:w="1850"/>
        <w:gridCol w:w="1851"/>
        <w:gridCol w:w="200"/>
        <w:gridCol w:w="200"/>
        <w:gridCol w:w="200"/>
        <w:gridCol w:w="222"/>
      </w:tblGrid>
      <w:tr w:rsidR="00154B15" w:rsidRPr="00154B15" w:rsidTr="00154B15">
        <w:trPr>
          <w:tblCellSpacing w:w="7" w:type="dxa"/>
        </w:trPr>
        <w:tc>
          <w:tcPr>
            <w:tcW w:w="0" w:type="auto"/>
            <w:gridSpan w:val="9"/>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Helvetica" w:eastAsia="Times New Roman" w:hAnsi="Helvetica" w:cs="Helvetica"/>
                <w:sz w:val="24"/>
                <w:szCs w:val="24"/>
              </w:rPr>
            </w:pPr>
            <w:r w:rsidRPr="00154B15">
              <w:rPr>
                <w:rFonts w:ascii="Helvetica" w:eastAsia="Times New Roman" w:hAnsi="Helvetica" w:cs="Helvetica"/>
                <w:sz w:val="24"/>
                <w:szCs w:val="24"/>
              </w:rPr>
              <w:t>Figure 4</w:t>
            </w:r>
          </w:p>
          <w:p w:rsidR="00154B15" w:rsidRPr="00154B15" w:rsidRDefault="00154B15" w:rsidP="00154B15">
            <w:pPr>
              <w:spacing w:before="100" w:beforeAutospacing="1" w:after="100" w:afterAutospacing="1" w:line="240" w:lineRule="auto"/>
              <w:rPr>
                <w:rFonts w:ascii="Helvetica" w:eastAsia="Times New Roman" w:hAnsi="Helvetica" w:cs="Helvetica"/>
                <w:b/>
                <w:bCs/>
                <w:sz w:val="24"/>
                <w:szCs w:val="24"/>
              </w:rPr>
            </w:pPr>
            <w:r w:rsidRPr="00154B15">
              <w:rPr>
                <w:rFonts w:ascii="Helvetica" w:eastAsia="Times New Roman" w:hAnsi="Helvetica" w:cs="Helvetica"/>
                <w:b/>
                <w:bCs/>
                <w:sz w:val="24"/>
                <w:szCs w:val="24"/>
              </w:rPr>
              <w:t>Rubric for Evaluating a Scrapbook</w:t>
            </w:r>
          </w:p>
        </w:tc>
      </w:tr>
      <w:tr w:rsidR="00154B15" w:rsidRPr="00154B15" w:rsidTr="00154B15">
        <w:trPr>
          <w:tblCellSpacing w:w="7" w:type="dxa"/>
        </w:trPr>
        <w:tc>
          <w:tcPr>
            <w:tcW w:w="100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b/>
                <w:bCs/>
                <w:sz w:val="24"/>
                <w:szCs w:val="24"/>
              </w:rPr>
              <w:t>Criterion</w:t>
            </w:r>
          </w:p>
        </w:tc>
        <w:tc>
          <w:tcPr>
            <w:tcW w:w="4000" w:type="pct"/>
            <w:gridSpan w:val="7"/>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jc w:val="center"/>
              <w:rPr>
                <w:rFonts w:ascii="Times New Roman" w:eastAsia="Times New Roman" w:hAnsi="Times New Roman" w:cs="Times New Roman"/>
                <w:sz w:val="24"/>
                <w:szCs w:val="24"/>
              </w:rPr>
            </w:pPr>
            <w:r w:rsidRPr="00154B15">
              <w:rPr>
                <w:rFonts w:ascii="Helvetica" w:eastAsia="Times New Roman" w:hAnsi="Helvetica" w:cs="Helvetica"/>
                <w:b/>
                <w:bCs/>
                <w:sz w:val="24"/>
                <w:szCs w:val="24"/>
              </w:rPr>
              <w:t>Quality</w:t>
            </w: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r>
      <w:tr w:rsidR="00154B15" w:rsidRPr="00154B15" w:rsidTr="00154B15">
        <w:trPr>
          <w:tblCellSpacing w:w="7" w:type="dxa"/>
        </w:trPr>
        <w:tc>
          <w:tcPr>
            <w:tcW w:w="100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sz w:val="24"/>
                <w:szCs w:val="24"/>
              </w:rPr>
              <w:t>Gives enough details.</w:t>
            </w:r>
          </w:p>
        </w:tc>
        <w:tc>
          <w:tcPr>
            <w:tcW w:w="100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sz w:val="24"/>
                <w:szCs w:val="24"/>
              </w:rPr>
              <w:t>Yes, I put in enough details to give the reader a sense of time, place, and events.</w:t>
            </w:r>
          </w:p>
        </w:tc>
        <w:tc>
          <w:tcPr>
            <w:tcW w:w="100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sz w:val="24"/>
                <w:szCs w:val="24"/>
              </w:rPr>
              <w:t>Yes, I put in some details, but some key details are missing.</w:t>
            </w:r>
          </w:p>
        </w:tc>
        <w:tc>
          <w:tcPr>
            <w:tcW w:w="100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sz w:val="24"/>
                <w:szCs w:val="24"/>
              </w:rPr>
              <w:t>No, I didn’t put in enough details, but I did include a few.</w:t>
            </w:r>
          </w:p>
        </w:tc>
        <w:tc>
          <w:tcPr>
            <w:tcW w:w="1000" w:type="pct"/>
            <w:tcBorders>
              <w:top w:val="outset" w:sz="6" w:space="0" w:color="auto"/>
              <w:left w:val="outset" w:sz="6" w:space="0" w:color="auto"/>
              <w:bottom w:val="outset" w:sz="6" w:space="0" w:color="auto"/>
              <w:right w:val="outset" w:sz="6" w:space="0" w:color="auto"/>
            </w:tcBorders>
            <w:hideMark/>
          </w:tcPr>
          <w:p w:rsidR="00154B15" w:rsidRPr="00154B15" w:rsidRDefault="00154B15" w:rsidP="00154B15">
            <w:pPr>
              <w:spacing w:before="100" w:beforeAutospacing="1" w:after="100" w:afterAutospacing="1" w:line="240" w:lineRule="auto"/>
              <w:rPr>
                <w:rFonts w:ascii="Times New Roman" w:eastAsia="Times New Roman" w:hAnsi="Times New Roman" w:cs="Times New Roman"/>
                <w:sz w:val="24"/>
                <w:szCs w:val="24"/>
              </w:rPr>
            </w:pPr>
            <w:r w:rsidRPr="00154B15">
              <w:rPr>
                <w:rFonts w:ascii="Helvetica" w:eastAsia="Times New Roman" w:hAnsi="Helvetica" w:cs="Helvetica"/>
                <w:sz w:val="24"/>
                <w:szCs w:val="24"/>
              </w:rPr>
              <w:t>No, I had almost no details.</w:t>
            </w: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c>
          <w:tcPr>
            <w:tcW w:w="0" w:type="auto"/>
            <w:vAlign w:val="center"/>
            <w:hideMark/>
          </w:tcPr>
          <w:p w:rsidR="00154B15" w:rsidRPr="00154B15" w:rsidRDefault="00154B15" w:rsidP="00154B15">
            <w:pPr>
              <w:spacing w:after="0" w:line="240" w:lineRule="auto"/>
              <w:rPr>
                <w:rFonts w:ascii="Times New Roman" w:eastAsia="Times New Roman" w:hAnsi="Times New Roman" w:cs="Times New Roman"/>
                <w:sz w:val="20"/>
                <w:szCs w:val="20"/>
              </w:rPr>
            </w:pPr>
          </w:p>
        </w:tc>
      </w:tr>
    </w:tbl>
    <w:p w:rsidR="00154B15" w:rsidRPr="00154B15" w:rsidRDefault="00154B15" w:rsidP="00154B15">
      <w:pPr>
        <w:spacing w:before="100" w:beforeAutospacing="1" w:after="100" w:afterAutospacing="1" w:line="240" w:lineRule="auto"/>
        <w:rPr>
          <w:rFonts w:ascii="Book Antiqua" w:eastAsia="Times New Roman" w:hAnsi="Book Antiqua" w:cs="Times New Roman"/>
          <w:b/>
          <w:bCs/>
          <w:sz w:val="24"/>
          <w:szCs w:val="24"/>
        </w:rPr>
      </w:pPr>
      <w:r w:rsidRPr="00154B15">
        <w:rPr>
          <w:rFonts w:ascii="Book Antiqua" w:eastAsia="Times New Roman" w:hAnsi="Book Antiqua" w:cs="Times New Roman"/>
          <w:b/>
          <w:bCs/>
          <w:sz w:val="24"/>
          <w:szCs w:val="24"/>
        </w:rPr>
        <w:t>What to Do Once You’ve Created Rubrics</w:t>
      </w:r>
    </w:p>
    <w:p w:rsidR="00154B15" w:rsidRPr="00154B15" w:rsidRDefault="00154B15" w:rsidP="00154B15">
      <w:pPr>
        <w:spacing w:before="100" w:beforeAutospacing="1" w:after="100" w:afterAutospacing="1" w:line="240" w:lineRule="auto"/>
        <w:rPr>
          <w:rFonts w:ascii="Book Antiqua" w:eastAsia="Times New Roman" w:hAnsi="Book Antiqua" w:cs="Times New Roman"/>
          <w:sz w:val="24"/>
          <w:szCs w:val="24"/>
        </w:rPr>
      </w:pPr>
      <w:r w:rsidRPr="00154B15">
        <w:rPr>
          <w:rFonts w:ascii="Book Antiqua" w:eastAsia="Times New Roman" w:hAnsi="Book Antiqua" w:cs="Times New Roman"/>
          <w:sz w:val="24"/>
          <w:szCs w:val="24"/>
        </w:rPr>
        <w:t xml:space="preserve">Creating rubrics is the hard part — using them is relatively easy. Once you’ve created a rubric, give copies to students and ask them to assess their own progress on a task or project. Their assessments should not count toward a grade. The point is for the rubric to help students learn more and produce </w:t>
      </w:r>
      <w:r w:rsidRPr="00154B15">
        <w:rPr>
          <w:rFonts w:ascii="Book Antiqua" w:eastAsia="Times New Roman" w:hAnsi="Book Antiqua" w:cs="Times New Roman"/>
          <w:sz w:val="24"/>
          <w:szCs w:val="24"/>
        </w:rPr>
        <w:lastRenderedPageBreak/>
        <w:t>better final products, so including self-assessments in grades is unnecessary and can compromise students’ honesty.</w:t>
      </w:r>
    </w:p>
    <w:p w:rsidR="00154B15" w:rsidRPr="00154B15" w:rsidRDefault="00154B15" w:rsidP="00154B15">
      <w:pPr>
        <w:spacing w:before="100" w:beforeAutospacing="1" w:after="100" w:afterAutospacing="1" w:line="240" w:lineRule="auto"/>
        <w:rPr>
          <w:rFonts w:ascii="Book Antiqua" w:eastAsia="Times New Roman" w:hAnsi="Book Antiqua" w:cs="Times New Roman"/>
          <w:sz w:val="24"/>
          <w:szCs w:val="24"/>
        </w:rPr>
      </w:pPr>
      <w:r w:rsidRPr="00154B15">
        <w:rPr>
          <w:rFonts w:ascii="Book Antiqua" w:eastAsia="Times New Roman" w:hAnsi="Book Antiqua" w:cs="Times New Roman"/>
          <w:sz w:val="24"/>
          <w:szCs w:val="24"/>
        </w:rPr>
        <w:t xml:space="preserve">Always give students time to revise their work after assessing themselves, </w:t>
      </w:r>
      <w:proofErr w:type="gramStart"/>
      <w:r w:rsidRPr="00154B15">
        <w:rPr>
          <w:rFonts w:ascii="Book Antiqua" w:eastAsia="Times New Roman" w:hAnsi="Book Antiqua" w:cs="Times New Roman"/>
          <w:sz w:val="24"/>
          <w:szCs w:val="24"/>
        </w:rPr>
        <w:t>then</w:t>
      </w:r>
      <w:proofErr w:type="gramEnd"/>
      <w:r w:rsidRPr="00154B15">
        <w:rPr>
          <w:rFonts w:ascii="Book Antiqua" w:eastAsia="Times New Roman" w:hAnsi="Book Antiqua" w:cs="Times New Roman"/>
          <w:sz w:val="24"/>
          <w:szCs w:val="24"/>
        </w:rPr>
        <w:t xml:space="preserve"> have them assess one another’s work. Peer-assessment takes some getting used to. Emphasize the fact that peer-assessment, like self-assessment, is intended to help everyone do better work. You may also need to hold students accountable for their assessments of a classmate’s work by having them sign off on the rubric they use. You can then see how fair and accurate their feedback is, and you can ask for evidence that supports their opinions when their assessments don’t match yours. Again, giving time for revision after peer-assessment is crucial.</w:t>
      </w:r>
    </w:p>
    <w:p w:rsidR="00154B15" w:rsidRPr="00154B15" w:rsidRDefault="00154B15" w:rsidP="00154B15">
      <w:pPr>
        <w:spacing w:before="100" w:beforeAutospacing="1" w:after="100" w:afterAutospacing="1" w:line="240" w:lineRule="auto"/>
        <w:rPr>
          <w:rFonts w:ascii="Book Antiqua" w:eastAsia="Times New Roman" w:hAnsi="Book Antiqua" w:cs="Times New Roman"/>
          <w:sz w:val="24"/>
          <w:szCs w:val="24"/>
        </w:rPr>
      </w:pPr>
      <w:r w:rsidRPr="00154B15">
        <w:rPr>
          <w:rFonts w:ascii="Book Antiqua" w:eastAsia="Times New Roman" w:hAnsi="Book Antiqua" w:cs="Times New Roman"/>
          <w:sz w:val="24"/>
          <w:szCs w:val="24"/>
        </w:rPr>
        <w:t>Parents can use rubrics to help their children with their homework. Finally, when you assess student work, use the same rubric that was used for self- and peer-assessment. When you hand the marked rubric back with the students’ work, they’ll know what they did well and what they need to work on in the future.</w:t>
      </w:r>
    </w:p>
    <w:p w:rsidR="00154B15" w:rsidRPr="00154B15" w:rsidRDefault="00154B15" w:rsidP="00154B15">
      <w:pPr>
        <w:spacing w:before="100" w:beforeAutospacing="1" w:after="100" w:afterAutospacing="1" w:line="240" w:lineRule="auto"/>
        <w:rPr>
          <w:rFonts w:ascii="Book Antiqua" w:eastAsia="Times New Roman" w:hAnsi="Book Antiqua" w:cs="Times New Roman"/>
          <w:sz w:val="24"/>
          <w:szCs w:val="24"/>
        </w:rPr>
      </w:pPr>
      <w:r w:rsidRPr="00154B15">
        <w:rPr>
          <w:rFonts w:ascii="Book Antiqua" w:eastAsia="Times New Roman" w:hAnsi="Book Antiqua" w:cs="Times New Roman"/>
          <w:sz w:val="24"/>
          <w:szCs w:val="24"/>
        </w:rPr>
        <w:t xml:space="preserve">Grading (if you must) is also relatively easy with rubrics. A piece of work that reflects the highest level of quality for each criterion obviously deserves an </w:t>
      </w:r>
      <w:r w:rsidRPr="00154B15">
        <w:rPr>
          <w:rFonts w:ascii="Book Antiqua" w:eastAsia="Times New Roman" w:hAnsi="Book Antiqua" w:cs="Times New Roman"/>
          <w:i/>
          <w:iCs/>
          <w:sz w:val="24"/>
          <w:szCs w:val="24"/>
        </w:rPr>
        <w:t>A,</w:t>
      </w:r>
      <w:r w:rsidRPr="00154B15">
        <w:rPr>
          <w:rFonts w:ascii="Book Antiqua" w:eastAsia="Times New Roman" w:hAnsi="Book Antiqua" w:cs="Times New Roman"/>
          <w:sz w:val="24"/>
          <w:szCs w:val="24"/>
        </w:rPr>
        <w:t xml:space="preserve"> one that consistently falls in the lowest level is a </w:t>
      </w:r>
      <w:r w:rsidRPr="00154B15">
        <w:rPr>
          <w:rFonts w:ascii="Book Antiqua" w:eastAsia="Times New Roman" w:hAnsi="Book Antiqua" w:cs="Times New Roman"/>
          <w:i/>
          <w:iCs/>
          <w:sz w:val="24"/>
          <w:szCs w:val="24"/>
        </w:rPr>
        <w:t>D</w:t>
      </w:r>
      <w:r w:rsidRPr="00154B15">
        <w:rPr>
          <w:rFonts w:ascii="Book Antiqua" w:eastAsia="Times New Roman" w:hAnsi="Book Antiqua" w:cs="Times New Roman"/>
          <w:sz w:val="24"/>
          <w:szCs w:val="24"/>
        </w:rPr>
        <w:t xml:space="preserve"> or </w:t>
      </w:r>
      <w:r w:rsidRPr="00154B15">
        <w:rPr>
          <w:rFonts w:ascii="Book Antiqua" w:eastAsia="Times New Roman" w:hAnsi="Book Antiqua" w:cs="Times New Roman"/>
          <w:i/>
          <w:iCs/>
          <w:sz w:val="24"/>
          <w:szCs w:val="24"/>
        </w:rPr>
        <w:t>F,</w:t>
      </w:r>
      <w:r w:rsidRPr="00154B15">
        <w:rPr>
          <w:rFonts w:ascii="Book Antiqua" w:eastAsia="Times New Roman" w:hAnsi="Book Antiqua" w:cs="Times New Roman"/>
          <w:sz w:val="24"/>
          <w:szCs w:val="24"/>
        </w:rPr>
        <w:t xml:space="preserve"> and so on. Because one piece of work rarely falls in only one level of quality, many teachers average out the levels of quality, either formally or informally.</w:t>
      </w:r>
    </w:p>
    <w:p w:rsidR="00154B15" w:rsidRPr="00154B15" w:rsidRDefault="00154B15" w:rsidP="00154B15">
      <w:pPr>
        <w:spacing w:before="100" w:beforeAutospacing="1" w:after="100" w:afterAutospacing="1" w:line="240" w:lineRule="auto"/>
        <w:rPr>
          <w:rFonts w:ascii="Book Antiqua" w:eastAsia="Times New Roman" w:hAnsi="Book Antiqua" w:cs="Times New Roman"/>
          <w:sz w:val="24"/>
          <w:szCs w:val="24"/>
        </w:rPr>
      </w:pPr>
      <w:r w:rsidRPr="00154B15">
        <w:rPr>
          <w:rFonts w:ascii="Book Antiqua" w:eastAsia="Times New Roman" w:hAnsi="Book Antiqua" w:cs="Times New Roman"/>
          <w:sz w:val="24"/>
          <w:szCs w:val="24"/>
        </w:rPr>
        <w:t>Rubrics can also be included in portfolios. However you use them, the idea is to support and to evaluate student learning. Students, as well as teachers, should respond to the use of rubrics by thinking, “Yes, this is what I need!”</w:t>
      </w:r>
    </w:p>
    <w:p w:rsidR="0048333E" w:rsidRDefault="0048333E"/>
    <w:sectPr w:rsidR="0048333E" w:rsidSect="00154B15">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20"/>
  <w:drawingGridHorizontalSpacing w:val="110"/>
  <w:displayHorizontalDrawingGridEvery w:val="2"/>
  <w:characterSpacingControl w:val="doNotCompress"/>
  <w:compat/>
  <w:rsids>
    <w:rsidRoot w:val="00154B15"/>
    <w:rsid w:val="00154B15"/>
    <w:rsid w:val="004833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333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54B1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54B15"/>
    <w:rPr>
      <w:color w:val="0000FF"/>
      <w:u w:val="single"/>
    </w:rPr>
  </w:style>
</w:styles>
</file>

<file path=word/webSettings.xml><?xml version="1.0" encoding="utf-8"?>
<w:webSettings xmlns:r="http://schemas.openxmlformats.org/officeDocument/2006/relationships" xmlns:w="http://schemas.openxmlformats.org/wordprocessingml/2006/main">
  <w:divs>
    <w:div w:id="265814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learnweb.harvard.edu/ALPS/thinking/docs/rubricar.htm" TargetMode="External"/><Relationship Id="rId4" Type="http://schemas.openxmlformats.org/officeDocument/2006/relationships/hyperlink" Target="http://learnweb.harvard.edu/ALPS/thinking/docs/rubricar.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2096</Words>
  <Characters>11949</Characters>
  <Application>Microsoft Office Word</Application>
  <DocSecurity>0</DocSecurity>
  <Lines>99</Lines>
  <Paragraphs>28</Paragraphs>
  <ScaleCrop>false</ScaleCrop>
  <Company/>
  <LinksUpToDate>false</LinksUpToDate>
  <CharactersWithSpaces>14017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Cindy Lou</dc:creator>
  <cp:lastModifiedBy>Cindy Lou</cp:lastModifiedBy>
  <cp:revision>1</cp:revision>
  <dcterms:created xsi:type="dcterms:W3CDTF">2010-10-21T03:02:00Z</dcterms:created>
  <dcterms:modified xsi:type="dcterms:W3CDTF">2010-10-21T03:07:00Z</dcterms:modified>
</cp:coreProperties>
</file>